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spacing w:line="276" w:lineRule="auto"/>
        <w:rPr>
          <w:color w:val="000000"/>
        </w:rPr>
      </w:pPr>
      <w:bookmarkStart w:colFirst="0" w:colLast="0" w:name="_wk7gfjjvcbym" w:id="0"/>
      <w:bookmarkEnd w:id="0"/>
      <w:r w:rsidDel="00000000" w:rsidR="00000000" w:rsidRPr="00000000">
        <w:rPr>
          <w:color w:val="000000"/>
          <w:rtl w:val="0"/>
        </w:rPr>
        <w:t xml:space="preserve">Quem tem medo do populismo?</w:t>
      </w:r>
    </w:p>
    <w:p w:rsidR="00000000" w:rsidDel="00000000" w:rsidP="00000000" w:rsidRDefault="00000000" w:rsidRPr="00000000" w14:paraId="00000002">
      <w:pPr>
        <w:pStyle w:val="Title"/>
        <w:spacing w:line="276" w:lineRule="auto"/>
        <w:rPr>
          <w:color w:val="000000"/>
        </w:rPr>
      </w:pPr>
      <w:bookmarkStart w:colFirst="0" w:colLast="0" w:name="_dkzskyhc1iml" w:id="1"/>
      <w:bookmarkEnd w:id="1"/>
      <w:r w:rsidDel="00000000" w:rsidR="00000000" w:rsidRPr="00000000">
        <w:rPr>
          <w:color w:val="000000"/>
          <w:rtl w:val="0"/>
        </w:rPr>
        <w:t xml:space="preserve">Como a Ciência Política pode nos ajudar a sair dessa enrascada.</w:t>
      </w:r>
    </w:p>
    <w:p w:rsidR="00000000" w:rsidDel="00000000" w:rsidP="00000000" w:rsidRDefault="00000000" w:rsidRPr="00000000" w14:paraId="00000003">
      <w:pPr>
        <w:rPr/>
      </w:pPr>
      <w:r w:rsidDel="00000000" w:rsidR="00000000" w:rsidRPr="00000000">
        <w:rPr>
          <w:rtl w:val="0"/>
        </w:rPr>
        <w:tab/>
        <w:tab/>
        <w:tab/>
        <w:tab/>
        <w:tab/>
        <w:tab/>
        <w:tab/>
        <w:tab/>
        <w:tab/>
        <w:tab/>
        <w:tab/>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Sumário</w:t>
      </w:r>
    </w:p>
    <w:p w:rsidR="00000000" w:rsidDel="00000000" w:rsidP="00000000" w:rsidRDefault="00000000" w:rsidRPr="00000000" w14:paraId="00000006">
      <w:pPr>
        <w:spacing w:line="276" w:lineRule="auto"/>
        <w:rPr>
          <w:rFonts w:ascii="Times New Roman" w:cs="Times New Roman" w:eastAsia="Times New Roman" w:hAnsi="Times New Roman"/>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7">
          <w:pPr>
            <w:widowControl w:val="0"/>
            <w:spacing w:before="60" w:line="240" w:lineRule="auto"/>
            <w:rPr>
              <w:b w:val="0"/>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w3wzng3n67gv">
            <w:r w:rsidDel="00000000" w:rsidR="00000000" w:rsidRPr="00000000">
              <w:rPr>
                <w:b w:val="0"/>
                <w:color w:val="1155cc"/>
                <w:u w:val="single"/>
                <w:rtl w:val="0"/>
              </w:rPr>
              <w:t xml:space="preserve">Introdução</w:t>
            </w:r>
          </w:hyperlink>
          <w:r w:rsidDel="00000000" w:rsidR="00000000" w:rsidRPr="00000000">
            <w:rPr>
              <w:rtl w:val="0"/>
            </w:rPr>
          </w:r>
        </w:p>
        <w:p w:rsidR="00000000" w:rsidDel="00000000" w:rsidP="00000000" w:rsidRDefault="00000000" w:rsidRPr="00000000" w14:paraId="00000008">
          <w:pPr>
            <w:widowControl w:val="0"/>
            <w:spacing w:before="60" w:line="240" w:lineRule="auto"/>
            <w:rPr>
              <w:b w:val="0"/>
              <w:color w:val="1155cc"/>
              <w:u w:val="single"/>
            </w:rPr>
          </w:pPr>
          <w:hyperlink w:anchor="_hsrfh921msxs">
            <w:r w:rsidDel="00000000" w:rsidR="00000000" w:rsidRPr="00000000">
              <w:rPr>
                <w:b w:val="0"/>
                <w:color w:val="1155cc"/>
                <w:u w:val="single"/>
                <w:rtl w:val="0"/>
              </w:rPr>
              <w:t xml:space="preserve">Capítulo 1:</w:t>
            </w:r>
          </w:hyperlink>
          <w:r w:rsidDel="00000000" w:rsidR="00000000" w:rsidRPr="00000000">
            <w:rPr>
              <w:rtl w:val="0"/>
            </w:rPr>
          </w:r>
        </w:p>
        <w:p w:rsidR="00000000" w:rsidDel="00000000" w:rsidP="00000000" w:rsidRDefault="00000000" w:rsidRPr="00000000" w14:paraId="00000009">
          <w:pPr>
            <w:widowControl w:val="0"/>
            <w:spacing w:before="60" w:line="240" w:lineRule="auto"/>
            <w:rPr>
              <w:b w:val="0"/>
              <w:color w:val="1155cc"/>
              <w:u w:val="single"/>
            </w:rPr>
          </w:pPr>
          <w:hyperlink w:anchor="_99nxfavvbqz0">
            <w:r w:rsidDel="00000000" w:rsidR="00000000" w:rsidRPr="00000000">
              <w:rPr>
                <w:b w:val="0"/>
                <w:color w:val="1155cc"/>
                <w:u w:val="single"/>
                <w:rtl w:val="0"/>
              </w:rPr>
              <w:t xml:space="preserve">Apresentando o problema</w:t>
            </w:r>
          </w:hyperlink>
          <w:r w:rsidDel="00000000" w:rsidR="00000000" w:rsidRPr="00000000">
            <w:rPr>
              <w:rtl w:val="0"/>
            </w:rPr>
          </w:r>
        </w:p>
        <w:p w:rsidR="00000000" w:rsidDel="00000000" w:rsidP="00000000" w:rsidRDefault="00000000" w:rsidRPr="00000000" w14:paraId="0000000A">
          <w:pPr>
            <w:widowControl w:val="0"/>
            <w:spacing w:before="60" w:line="240" w:lineRule="auto"/>
            <w:ind w:left="360" w:firstLine="0"/>
            <w:rPr>
              <w:color w:val="1155cc"/>
              <w:u w:val="single"/>
            </w:rPr>
          </w:pPr>
          <w:hyperlink w:anchor="_n93urnejhgz3">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1.1. Entre a Democracia Inacabada e a Democracia Deformada: O Populismo e o Desafio às Instituições Liberais.</w:t>
            </w:r>
          </w:hyperlink>
          <w:r w:rsidDel="00000000" w:rsidR="00000000" w:rsidRPr="00000000">
            <w:rPr>
              <w:rtl w:val="0"/>
            </w:rPr>
          </w:r>
        </w:p>
        <w:p w:rsidR="00000000" w:rsidDel="00000000" w:rsidP="00000000" w:rsidRDefault="00000000" w:rsidRPr="00000000" w14:paraId="0000000B">
          <w:pPr>
            <w:widowControl w:val="0"/>
            <w:spacing w:before="60" w:line="240" w:lineRule="auto"/>
            <w:ind w:left="360" w:firstLine="0"/>
            <w:rPr>
              <w:color w:val="1155cc"/>
              <w:u w:val="single"/>
            </w:rPr>
          </w:pPr>
          <w:hyperlink w:anchor="_9wxznol7mhzr">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1.2. As origens históricas do populismo</w:t>
            </w:r>
          </w:hyperlink>
          <w:r w:rsidDel="00000000" w:rsidR="00000000" w:rsidRPr="00000000">
            <w:rPr>
              <w:rtl w:val="0"/>
            </w:rPr>
          </w:r>
        </w:p>
        <w:p w:rsidR="00000000" w:rsidDel="00000000" w:rsidP="00000000" w:rsidRDefault="00000000" w:rsidRPr="00000000" w14:paraId="0000000C">
          <w:pPr>
            <w:widowControl w:val="0"/>
            <w:spacing w:before="60" w:line="240" w:lineRule="auto"/>
            <w:ind w:left="360" w:firstLine="0"/>
            <w:rPr>
              <w:color w:val="1155cc"/>
              <w:u w:val="single"/>
            </w:rPr>
          </w:pPr>
          <w:hyperlink w:anchor="_5f6rrg1y3qlt">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1.3. Populismos latino-americanos: entre a expansão do demos e a desfiguração do liberalismo.</w:t>
            </w:r>
          </w:hyperlink>
          <w:r w:rsidDel="00000000" w:rsidR="00000000" w:rsidRPr="00000000">
            <w:rPr>
              <w:rtl w:val="0"/>
            </w:rPr>
          </w:r>
        </w:p>
        <w:p w:rsidR="00000000" w:rsidDel="00000000" w:rsidP="00000000" w:rsidRDefault="00000000" w:rsidRPr="00000000" w14:paraId="0000000D">
          <w:pPr>
            <w:widowControl w:val="0"/>
            <w:spacing w:before="60" w:line="240" w:lineRule="auto"/>
            <w:rPr>
              <w:b w:val="0"/>
              <w:color w:val="1155cc"/>
              <w:u w:val="single"/>
            </w:rPr>
          </w:pPr>
          <w:hyperlink w:anchor="_1odb8pl3kpvc">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1.4.  O esgarçamento neoliberal e a resposta laclauniana.</w:t>
            </w:r>
          </w:hyperlink>
          <w:r w:rsidDel="00000000" w:rsidR="00000000" w:rsidRPr="00000000">
            <w:rPr>
              <w:rtl w:val="0"/>
            </w:rPr>
          </w:r>
        </w:p>
        <w:p w:rsidR="00000000" w:rsidDel="00000000" w:rsidP="00000000" w:rsidRDefault="00000000" w:rsidRPr="00000000" w14:paraId="0000000E">
          <w:pPr>
            <w:widowControl w:val="0"/>
            <w:spacing w:before="60" w:line="240" w:lineRule="auto"/>
            <w:rPr>
              <w:b w:val="0"/>
              <w:color w:val="1155cc"/>
              <w:u w:val="single"/>
            </w:rPr>
          </w:pPr>
          <w:hyperlink w:anchor="_t51ok8jikewi">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1.5. A Maré Rosa: quando o populismo adentra a luta hegemônica</w:t>
            </w:r>
          </w:hyperlink>
          <w:r w:rsidDel="00000000" w:rsidR="00000000" w:rsidRPr="00000000">
            <w:rPr>
              <w:rtl w:val="0"/>
            </w:rPr>
          </w:r>
        </w:p>
        <w:p w:rsidR="00000000" w:rsidDel="00000000" w:rsidP="00000000" w:rsidRDefault="00000000" w:rsidRPr="00000000" w14:paraId="0000000F">
          <w:pPr>
            <w:widowControl w:val="0"/>
            <w:spacing w:before="60" w:line="240" w:lineRule="auto"/>
            <w:rPr>
              <w:b w:val="0"/>
              <w:color w:val="1155cc"/>
              <w:u w:val="single"/>
            </w:rPr>
          </w:pPr>
          <w:hyperlink w:anchor="_us8ejhpgrimf">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1.7. A abordagem ideacional: o populismo como ideologia magra</w:t>
            </w:r>
          </w:hyperlink>
          <w:r w:rsidDel="00000000" w:rsidR="00000000" w:rsidRPr="00000000">
            <w:rPr>
              <w:rtl w:val="0"/>
            </w:rPr>
          </w:r>
        </w:p>
        <w:p w:rsidR="00000000" w:rsidDel="00000000" w:rsidP="00000000" w:rsidRDefault="00000000" w:rsidRPr="00000000" w14:paraId="00000010">
          <w:pPr>
            <w:widowControl w:val="0"/>
            <w:spacing w:before="60" w:line="240" w:lineRule="auto"/>
            <w:rPr>
              <w:b w:val="0"/>
              <w:color w:val="1155cc"/>
              <w:u w:val="single"/>
            </w:rPr>
          </w:pPr>
          <w:hyperlink w:anchor="_r9d3ho2iqeky">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1.9. Populismo, antagonismo e a reconfiguração do demos no bolsonarismo</w:t>
            </w:r>
          </w:hyperlink>
          <w:r w:rsidDel="00000000" w:rsidR="00000000" w:rsidRPr="00000000">
            <w:rPr>
              <w:rtl w:val="0"/>
            </w:rPr>
          </w:r>
        </w:p>
        <w:p w:rsidR="00000000" w:rsidDel="00000000" w:rsidP="00000000" w:rsidRDefault="00000000" w:rsidRPr="00000000" w14:paraId="00000011">
          <w:pPr>
            <w:widowControl w:val="0"/>
            <w:spacing w:before="60" w:line="240" w:lineRule="auto"/>
            <w:rPr>
              <w:b w:val="0"/>
              <w:color w:val="1155cc"/>
              <w:u w:val="single"/>
            </w:rPr>
          </w:pPr>
          <w:hyperlink w:anchor="_u778nriplh4">
            <w:r w:rsidDel="00000000" w:rsidR="00000000" w:rsidRPr="00000000">
              <w:rPr>
                <w:b w:val="0"/>
                <w:color w:val="1155cc"/>
                <w:u w:val="single"/>
                <w:rtl w:val="0"/>
              </w:rPr>
              <w:t xml:space="preserve">Capítulo 2:</w:t>
            </w:r>
          </w:hyperlink>
          <w:r w:rsidDel="00000000" w:rsidR="00000000" w:rsidRPr="00000000">
            <w:rPr>
              <w:rtl w:val="0"/>
            </w:rPr>
          </w:r>
        </w:p>
        <w:p w:rsidR="00000000" w:rsidDel="00000000" w:rsidP="00000000" w:rsidRDefault="00000000" w:rsidRPr="00000000" w14:paraId="00000012">
          <w:pPr>
            <w:widowControl w:val="0"/>
            <w:spacing w:before="60" w:line="240" w:lineRule="auto"/>
            <w:rPr>
              <w:b w:val="0"/>
              <w:color w:val="1155cc"/>
              <w:u w:val="single"/>
            </w:rPr>
          </w:pPr>
          <w:hyperlink w:anchor="_mw7nngtwirgn">
            <w:r w:rsidDel="00000000" w:rsidR="00000000" w:rsidRPr="00000000">
              <w:rPr>
                <w:b w:val="0"/>
                <w:color w:val="1155cc"/>
                <w:u w:val="single"/>
                <w:rtl w:val="0"/>
              </w:rPr>
              <w:t xml:space="preserve">Buscando os fundamentos:  Carl Schmitt e a pós-modernidade.</w:t>
            </w:r>
          </w:hyperlink>
          <w:r w:rsidDel="00000000" w:rsidR="00000000" w:rsidRPr="00000000">
            <w:rPr>
              <w:rtl w:val="0"/>
            </w:rPr>
          </w:r>
        </w:p>
        <w:p w:rsidR="00000000" w:rsidDel="00000000" w:rsidP="00000000" w:rsidRDefault="00000000" w:rsidRPr="00000000" w14:paraId="00000013">
          <w:pPr>
            <w:widowControl w:val="0"/>
            <w:spacing w:before="60" w:line="240" w:lineRule="auto"/>
            <w:rPr>
              <w:b w:val="0"/>
              <w:color w:val="1155cc"/>
              <w:u w:val="single"/>
            </w:rPr>
          </w:pPr>
          <w:hyperlink w:anchor="_ipb0uahyt5da">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2.1. Entre teoria e realidade: os fundamentos políticos da crise democrática</w:t>
            </w:r>
          </w:hyperlink>
          <w:r w:rsidDel="00000000" w:rsidR="00000000" w:rsidRPr="00000000">
            <w:rPr>
              <w:rtl w:val="0"/>
            </w:rPr>
          </w:r>
        </w:p>
        <w:p w:rsidR="00000000" w:rsidDel="00000000" w:rsidP="00000000" w:rsidRDefault="00000000" w:rsidRPr="00000000" w14:paraId="00000014">
          <w:pPr>
            <w:widowControl w:val="0"/>
            <w:spacing w:before="60" w:line="240" w:lineRule="auto"/>
            <w:rPr>
              <w:b w:val="0"/>
              <w:color w:val="1155cc"/>
              <w:u w:val="single"/>
            </w:rPr>
          </w:pPr>
          <w:hyperlink w:anchor="_dzk7q0dsil4o">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2.2. Da promessa iluminista à jaula de ferro: o desencantamento do mundo e suas consequências para a política moderna</w:t>
            </w:r>
          </w:hyperlink>
          <w:r w:rsidDel="00000000" w:rsidR="00000000" w:rsidRPr="00000000">
            <w:rPr>
              <w:rtl w:val="0"/>
            </w:rPr>
          </w:r>
        </w:p>
        <w:p w:rsidR="00000000" w:rsidDel="00000000" w:rsidP="00000000" w:rsidRDefault="00000000" w:rsidRPr="00000000" w14:paraId="00000015">
          <w:pPr>
            <w:widowControl w:val="0"/>
            <w:spacing w:before="60" w:line="240" w:lineRule="auto"/>
            <w:rPr>
              <w:b w:val="0"/>
              <w:color w:val="1155cc"/>
              <w:u w:val="single"/>
            </w:rPr>
          </w:pPr>
          <w:hyperlink w:anchor="_1u1y7qilb719">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2.3. Carl Schmitt: democracia como identidade entre povo e líder.</w:t>
            </w:r>
          </w:hyperlink>
          <w:r w:rsidDel="00000000" w:rsidR="00000000" w:rsidRPr="00000000">
            <w:rPr>
              <w:rtl w:val="0"/>
            </w:rPr>
          </w:r>
        </w:p>
        <w:p w:rsidR="00000000" w:rsidDel="00000000" w:rsidP="00000000" w:rsidRDefault="00000000" w:rsidRPr="00000000" w14:paraId="00000016">
          <w:pPr>
            <w:widowControl w:val="0"/>
            <w:spacing w:before="60" w:line="240" w:lineRule="auto"/>
            <w:rPr>
              <w:b w:val="0"/>
              <w:color w:val="1155cc"/>
              <w:u w:val="single"/>
            </w:rPr>
          </w:pPr>
          <w:hyperlink w:anchor="_cl6r4lwt40b7">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2.4. O Estado de Exceção e o papel das Cortes Constitucionais</w:t>
            </w:r>
          </w:hyperlink>
          <w:r w:rsidDel="00000000" w:rsidR="00000000" w:rsidRPr="00000000">
            <w:rPr>
              <w:rtl w:val="0"/>
            </w:rPr>
          </w:r>
        </w:p>
        <w:p w:rsidR="00000000" w:rsidDel="00000000" w:rsidP="00000000" w:rsidRDefault="00000000" w:rsidRPr="00000000" w14:paraId="00000017">
          <w:pPr>
            <w:widowControl w:val="0"/>
            <w:spacing w:before="60" w:line="240" w:lineRule="auto"/>
            <w:rPr>
              <w:b w:val="0"/>
              <w:color w:val="1155cc"/>
              <w:u w:val="single"/>
            </w:rPr>
          </w:pPr>
          <w:hyperlink w:anchor="_xhjw892dfhq0">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2.5. Poder constituinte e Soberania: a produção do povo homogêneo</w:t>
            </w:r>
          </w:hyperlink>
          <w:r w:rsidDel="00000000" w:rsidR="00000000" w:rsidRPr="00000000">
            <w:rPr>
              <w:rtl w:val="0"/>
            </w:rPr>
          </w:r>
        </w:p>
        <w:p w:rsidR="00000000" w:rsidDel="00000000" w:rsidP="00000000" w:rsidRDefault="00000000" w:rsidRPr="00000000" w14:paraId="00000018">
          <w:pPr>
            <w:widowControl w:val="0"/>
            <w:spacing w:before="60" w:line="240" w:lineRule="auto"/>
            <w:rPr>
              <w:b w:val="0"/>
              <w:color w:val="1155cc"/>
              <w:u w:val="single"/>
            </w:rPr>
          </w:pPr>
          <w:hyperlink w:anchor="_c22jut69die2">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2.6. A democracia rumo ao seu esgarçamento conceitual</w:t>
            </w:r>
          </w:hyperlink>
          <w:r w:rsidDel="00000000" w:rsidR="00000000" w:rsidRPr="00000000">
            <w:rPr>
              <w:rtl w:val="0"/>
            </w:rPr>
          </w:r>
        </w:p>
        <w:p w:rsidR="00000000" w:rsidDel="00000000" w:rsidP="00000000" w:rsidRDefault="00000000" w:rsidRPr="00000000" w14:paraId="00000019">
          <w:pPr>
            <w:widowControl w:val="0"/>
            <w:spacing w:before="60" w:line="240" w:lineRule="auto"/>
            <w:rPr>
              <w:b w:val="0"/>
              <w:color w:val="1155cc"/>
              <w:u w:val="single"/>
            </w:rPr>
          </w:pPr>
          <w:hyperlink w:anchor="_o4gtxhcyzd9o">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2.7. Exclusão e inclusão: como entender o desafio pós-moderno.</w:t>
            </w:r>
          </w:hyperlink>
          <w:r w:rsidDel="00000000" w:rsidR="00000000" w:rsidRPr="00000000">
            <w:rPr>
              <w:rtl w:val="0"/>
            </w:rPr>
          </w:r>
        </w:p>
        <w:p w:rsidR="00000000" w:rsidDel="00000000" w:rsidP="00000000" w:rsidRDefault="00000000" w:rsidRPr="00000000" w14:paraId="0000001A">
          <w:pPr>
            <w:widowControl w:val="0"/>
            <w:spacing w:before="60" w:line="240" w:lineRule="auto"/>
            <w:rPr>
              <w:b w:val="0"/>
              <w:color w:val="1155cc"/>
              <w:u w:val="single"/>
            </w:rPr>
          </w:pPr>
          <w:hyperlink w:anchor="_dhc0mrscx63g">
            <w:r w:rsidDel="00000000" w:rsidR="00000000" w:rsidRPr="00000000">
              <w:rPr>
                <w:b w:val="0"/>
                <w:color w:val="1155cc"/>
                <w:u w:val="single"/>
                <w:rtl w:val="0"/>
              </w:rPr>
              <w:t xml:space="preserve">Capítulo 3:</w:t>
            </w:r>
          </w:hyperlink>
          <w:r w:rsidDel="00000000" w:rsidR="00000000" w:rsidRPr="00000000">
            <w:rPr>
              <w:rtl w:val="0"/>
            </w:rPr>
          </w:r>
        </w:p>
        <w:p w:rsidR="00000000" w:rsidDel="00000000" w:rsidP="00000000" w:rsidRDefault="00000000" w:rsidRPr="00000000" w14:paraId="0000001B">
          <w:pPr>
            <w:widowControl w:val="0"/>
            <w:spacing w:before="60" w:line="240" w:lineRule="auto"/>
            <w:rPr>
              <w:b w:val="0"/>
              <w:color w:val="1155cc"/>
              <w:u w:val="single"/>
            </w:rPr>
          </w:pPr>
          <w:hyperlink w:anchor="_vmb62l1n94xm">
            <w:r w:rsidDel="00000000" w:rsidR="00000000" w:rsidRPr="00000000">
              <w:rPr>
                <w:b w:val="0"/>
                <w:color w:val="1155cc"/>
                <w:u w:val="single"/>
                <w:rtl w:val="0"/>
              </w:rPr>
              <w:t xml:space="preserve">A proposta pós-fundacionalista Jürgen Habermas: A razão comunicativa em um contexto de mudança estrutural da esfera pública</w:t>
            </w:r>
          </w:hyperlink>
          <w:r w:rsidDel="00000000" w:rsidR="00000000" w:rsidRPr="00000000">
            <w:rPr>
              <w:rtl w:val="0"/>
            </w:rPr>
          </w:r>
        </w:p>
        <w:p w:rsidR="00000000" w:rsidDel="00000000" w:rsidP="00000000" w:rsidRDefault="00000000" w:rsidRPr="00000000" w14:paraId="0000001C">
          <w:pPr>
            <w:widowControl w:val="0"/>
            <w:spacing w:before="60" w:line="240" w:lineRule="auto"/>
            <w:rPr>
              <w:b w:val="0"/>
              <w:color w:val="1155cc"/>
              <w:u w:val="single"/>
            </w:rPr>
          </w:pPr>
          <w:hyperlink w:anchor="_cbkb74cgyv0y">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3.1. Entre liberais e republicanos: as duas faces do moderno.</w:t>
            </w:r>
          </w:hyperlink>
          <w:r w:rsidDel="00000000" w:rsidR="00000000" w:rsidRPr="00000000">
            <w:rPr>
              <w:rtl w:val="0"/>
            </w:rPr>
          </w:r>
        </w:p>
        <w:p w:rsidR="00000000" w:rsidDel="00000000" w:rsidP="00000000" w:rsidRDefault="00000000" w:rsidRPr="00000000" w14:paraId="0000001D">
          <w:pPr>
            <w:widowControl w:val="0"/>
            <w:spacing w:before="60" w:line="240" w:lineRule="auto"/>
            <w:rPr>
              <w:b w:val="0"/>
              <w:color w:val="1155cc"/>
              <w:u w:val="single"/>
            </w:rPr>
          </w:pPr>
          <w:hyperlink w:anchor="_h3h5qpp9l6im">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3.2. Procedimento x Identidade: a origem da vontade geral</w:t>
            </w:r>
          </w:hyperlink>
          <w:r w:rsidDel="00000000" w:rsidR="00000000" w:rsidRPr="00000000">
            <w:rPr>
              <w:rtl w:val="0"/>
            </w:rPr>
          </w:r>
        </w:p>
        <w:p w:rsidR="00000000" w:rsidDel="00000000" w:rsidP="00000000" w:rsidRDefault="00000000" w:rsidRPr="00000000" w14:paraId="0000001E">
          <w:pPr>
            <w:widowControl w:val="0"/>
            <w:spacing w:before="60" w:line="240" w:lineRule="auto"/>
            <w:rPr>
              <w:b w:val="0"/>
              <w:color w:val="1155cc"/>
              <w:u w:val="single"/>
            </w:rPr>
          </w:pPr>
          <w:hyperlink w:anchor="_m13lzl1njb1">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3.3. A (nova) mudança estrutural na esfera pública e os populismos digitais</w:t>
            </w:r>
          </w:hyperlink>
          <w:r w:rsidDel="00000000" w:rsidR="00000000" w:rsidRPr="00000000">
            <w:rPr>
              <w:rtl w:val="0"/>
            </w:rPr>
          </w:r>
        </w:p>
        <w:p w:rsidR="00000000" w:rsidDel="00000000" w:rsidP="00000000" w:rsidRDefault="00000000" w:rsidRPr="00000000" w14:paraId="0000001F">
          <w:pPr>
            <w:widowControl w:val="0"/>
            <w:spacing w:before="60" w:line="240" w:lineRule="auto"/>
            <w:rPr>
              <w:b w:val="0"/>
              <w:color w:val="1155cc"/>
              <w:u w:val="single"/>
            </w:rPr>
          </w:pPr>
          <w:hyperlink w:anchor="_k8aphslo5ia9">
            <w:r w:rsidDel="00000000" w:rsidR="00000000" w:rsidRPr="00000000">
              <w:rPr>
                <w:b w:val="0"/>
                <w:color w:val="1155cc"/>
                <w:u w:val="single"/>
                <w:rtl w:val="0"/>
              </w:rPr>
              <w:t xml:space="preserve">Capítulo 4:</w:t>
            </w:r>
          </w:hyperlink>
          <w:r w:rsidDel="00000000" w:rsidR="00000000" w:rsidRPr="00000000">
            <w:rPr>
              <w:rtl w:val="0"/>
            </w:rPr>
          </w:r>
        </w:p>
        <w:p w:rsidR="00000000" w:rsidDel="00000000" w:rsidP="00000000" w:rsidRDefault="00000000" w:rsidRPr="00000000" w14:paraId="00000020">
          <w:pPr>
            <w:widowControl w:val="0"/>
            <w:spacing w:before="60" w:line="240" w:lineRule="auto"/>
            <w:rPr>
              <w:b w:val="0"/>
              <w:color w:val="1155cc"/>
              <w:u w:val="single"/>
            </w:rPr>
          </w:pPr>
          <w:hyperlink w:anchor="_6s6bvr37go1y">
            <w:r w:rsidDel="00000000" w:rsidR="00000000" w:rsidRPr="00000000">
              <w:rPr>
                <w:b w:val="0"/>
                <w:color w:val="1155cc"/>
                <w:u w:val="single"/>
                <w:rtl w:val="0"/>
              </w:rPr>
              <w:t xml:space="preserve">A proposta pós-fundacionalista de Chantall Mouffe e Ernesto Laclau: Reconhecendo os limites da democracia liberal para poder salvá-la.</w:t>
            </w:r>
          </w:hyperlink>
          <w:r w:rsidDel="00000000" w:rsidR="00000000" w:rsidRPr="00000000">
            <w:rPr>
              <w:rtl w:val="0"/>
            </w:rPr>
          </w:r>
        </w:p>
        <w:p w:rsidR="00000000" w:rsidDel="00000000" w:rsidP="00000000" w:rsidRDefault="00000000" w:rsidRPr="00000000" w14:paraId="00000021">
          <w:pPr>
            <w:widowControl w:val="0"/>
            <w:spacing w:before="60" w:line="240" w:lineRule="auto"/>
            <w:rPr>
              <w:b w:val="0"/>
              <w:color w:val="1155cc"/>
              <w:u w:val="single"/>
            </w:rPr>
          </w:pPr>
          <w:hyperlink w:anchor="_qovgc8e7q64l">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4.1. Quando o povo exclui: compreendendo a enrascada.</w:t>
            </w:r>
          </w:hyperlink>
          <w:r w:rsidDel="00000000" w:rsidR="00000000" w:rsidRPr="00000000">
            <w:rPr>
              <w:rtl w:val="0"/>
            </w:rPr>
          </w:r>
        </w:p>
        <w:p w:rsidR="00000000" w:rsidDel="00000000" w:rsidP="00000000" w:rsidRDefault="00000000" w:rsidRPr="00000000" w14:paraId="00000022">
          <w:pPr>
            <w:widowControl w:val="0"/>
            <w:spacing w:before="60" w:line="240" w:lineRule="auto"/>
            <w:rPr>
              <w:b w:val="0"/>
              <w:color w:val="1155cc"/>
              <w:u w:val="single"/>
            </w:rPr>
          </w:pPr>
          <w:hyperlink w:anchor="_mhqxmepsrbgu">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4.2. Do limão à limonada: o pluralismo agonístico como forma de canalizar o antagonismo.</w:t>
            </w:r>
          </w:hyperlink>
          <w:r w:rsidDel="00000000" w:rsidR="00000000" w:rsidRPr="00000000">
            <w:rPr>
              <w:rtl w:val="0"/>
            </w:rPr>
          </w:r>
        </w:p>
        <w:p w:rsidR="00000000" w:rsidDel="00000000" w:rsidP="00000000" w:rsidRDefault="00000000" w:rsidRPr="00000000" w14:paraId="00000023">
          <w:pPr>
            <w:widowControl w:val="0"/>
            <w:spacing w:before="60" w:line="240" w:lineRule="auto"/>
            <w:rPr>
              <w:b w:val="0"/>
              <w:color w:val="1155cc"/>
              <w:u w:val="single"/>
            </w:rPr>
          </w:pPr>
          <w:hyperlink w:anchor="_j4dwm7ttqt0e">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4.3. Pós-Fundacionalismo: a contingência da ordem democrática e o reconhecimento dos seus limites.</w:t>
            </w:r>
          </w:hyperlink>
          <w:r w:rsidDel="00000000" w:rsidR="00000000" w:rsidRPr="00000000">
            <w:rPr>
              <w:rtl w:val="0"/>
            </w:rPr>
          </w:r>
        </w:p>
        <w:p w:rsidR="00000000" w:rsidDel="00000000" w:rsidP="00000000" w:rsidRDefault="00000000" w:rsidRPr="00000000" w14:paraId="00000024">
          <w:pPr>
            <w:widowControl w:val="0"/>
            <w:spacing w:before="60" w:line="240" w:lineRule="auto"/>
            <w:rPr>
              <w:b w:val="0"/>
              <w:color w:val="1155cc"/>
              <w:u w:val="single"/>
            </w:rPr>
          </w:pPr>
          <w:hyperlink w:anchor="_figggsf3sa1m">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4.4. A Democracia radical não é uma hipótese otimista, mas pode nos ajudar a sair dessa enrascada.</w:t>
            </w:r>
          </w:hyperlink>
          <w:r w:rsidDel="00000000" w:rsidR="00000000" w:rsidRPr="00000000">
            <w:rPr>
              <w:rtl w:val="0"/>
            </w:rPr>
          </w:r>
        </w:p>
        <w:p w:rsidR="00000000" w:rsidDel="00000000" w:rsidP="00000000" w:rsidRDefault="00000000" w:rsidRPr="00000000" w14:paraId="00000025">
          <w:pPr>
            <w:widowControl w:val="0"/>
            <w:spacing w:before="60" w:line="240" w:lineRule="auto"/>
            <w:rPr>
              <w:b w:val="0"/>
              <w:color w:val="1155cc"/>
              <w:u w:val="single"/>
            </w:rPr>
          </w:pPr>
          <w:hyperlink w:anchor="_8em0v020cmyo">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4.5. Retomando o problema: populismo, identidade e antagonismo.</w:t>
            </w:r>
          </w:hyperlink>
          <w:r w:rsidDel="00000000" w:rsidR="00000000" w:rsidRPr="00000000">
            <w:rPr>
              <w:rtl w:val="0"/>
            </w:rPr>
          </w:r>
        </w:p>
        <w:p w:rsidR="00000000" w:rsidDel="00000000" w:rsidP="00000000" w:rsidRDefault="00000000" w:rsidRPr="00000000" w14:paraId="00000026">
          <w:pPr>
            <w:widowControl w:val="0"/>
            <w:spacing w:before="60" w:line="240" w:lineRule="auto"/>
            <w:rPr>
              <w:b w:val="0"/>
              <w:color w:val="1155cc"/>
              <w:u w:val="single"/>
            </w:rPr>
          </w:pPr>
          <w:hyperlink w:anchor="_pdz0gr4bavpe">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4.6. A razão (populista)  está de volta.</w:t>
            </w:r>
          </w:hyperlink>
          <w:r w:rsidDel="00000000" w:rsidR="00000000" w:rsidRPr="00000000">
            <w:rPr>
              <w:rtl w:val="0"/>
            </w:rPr>
          </w:r>
        </w:p>
        <w:p w:rsidR="00000000" w:rsidDel="00000000" w:rsidP="00000000" w:rsidRDefault="00000000" w:rsidRPr="00000000" w14:paraId="00000027">
          <w:pPr>
            <w:widowControl w:val="0"/>
            <w:spacing w:before="60" w:line="240" w:lineRule="auto"/>
            <w:rPr>
              <w:b w:val="0"/>
              <w:color w:val="1155cc"/>
              <w:u w:val="single"/>
            </w:rPr>
          </w:pPr>
          <w:hyperlink w:anchor="_4beuryqrq4gv">
            <w:r w:rsidDel="00000000" w:rsidR="00000000" w:rsidRPr="00000000">
              <w:rPr>
                <w:b w:val="0"/>
                <w:color w:val="1155cc"/>
                <w:u w:val="single"/>
                <w:rtl w:val="0"/>
              </w:rPr>
              <w:t xml:space="preserve">Conclusão:</w:t>
            </w:r>
          </w:hyperlink>
          <w:r w:rsidDel="00000000" w:rsidR="00000000" w:rsidRPr="00000000">
            <w:rPr>
              <w:rtl w:val="0"/>
            </w:rPr>
          </w:r>
        </w:p>
        <w:p w:rsidR="00000000" w:rsidDel="00000000" w:rsidP="00000000" w:rsidRDefault="00000000" w:rsidRPr="00000000" w14:paraId="00000028">
          <w:pPr>
            <w:widowControl w:val="0"/>
            <w:spacing w:before="60" w:line="240" w:lineRule="auto"/>
            <w:rPr>
              <w:b w:val="0"/>
              <w:color w:val="1155cc"/>
              <w:u w:val="single"/>
            </w:rPr>
          </w:pPr>
          <w:hyperlink w:anchor="_7vdz33mnwhdy">
            <w:r w:rsidDel="00000000" w:rsidR="00000000" w:rsidRPr="00000000">
              <w:rPr>
                <w:b w:val="0"/>
                <w:color w:val="1155cc"/>
                <w:u w:val="single"/>
                <w:rtl w:val="0"/>
              </w:rPr>
              <w:t xml:space="preserve">Estamos no clímax ou é apenas o começo ?</w:t>
            </w:r>
          </w:hyperlink>
          <w:r w:rsidDel="00000000" w:rsidR="00000000" w:rsidRPr="00000000">
            <w:rPr>
              <w:rtl w:val="0"/>
            </w:rPr>
          </w:r>
        </w:p>
        <w:p w:rsidR="00000000" w:rsidDel="00000000" w:rsidP="00000000" w:rsidRDefault="00000000" w:rsidRPr="00000000" w14:paraId="00000029">
          <w:pPr>
            <w:widowControl w:val="0"/>
            <w:spacing w:before="60" w:line="240" w:lineRule="auto"/>
            <w:rPr>
              <w:b w:val="0"/>
              <w:color w:val="1155cc"/>
              <w:u w:val="single"/>
            </w:rPr>
          </w:pPr>
          <w:hyperlink w:anchor="_q6ep2quto5za">
            <w:r w:rsidDel="00000000" w:rsidR="00000000" w:rsidRPr="00000000">
              <w:rPr>
                <w:b w:val="0"/>
                <w:color w:val="1155cc"/>
                <w:u w:val="single"/>
                <w:rtl w:val="0"/>
              </w:rPr>
              <w:t xml:space="preserve">Referências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Style w:val="Heading1"/>
        <w:rPr/>
      </w:pPr>
      <w:bookmarkStart w:colFirst="0" w:colLast="0" w:name="_w3wzng3n67gv" w:id="2"/>
      <w:bookmarkEnd w:id="2"/>
      <w:r w:rsidDel="00000000" w:rsidR="00000000" w:rsidRPr="00000000">
        <w:rPr>
          <w:rtl w:val="0"/>
        </w:rPr>
        <w:t xml:space="preserve">Introdução</w:t>
      </w:r>
    </w:p>
    <w:p w:rsidR="00000000" w:rsidDel="00000000" w:rsidP="00000000" w:rsidRDefault="00000000" w:rsidRPr="00000000" w14:paraId="0000002E">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populismo desafia os analistas. Devido à sua ambiguidade constitutiva, plasticidade histórica e popularidade difusa, a categoria frequentemente provoca resistência entre aqueles que, por rigor teórico ou purismo metodológico, hesitam em mobilizar um conceito compartilhado com o senso comum e permeado por significados heterogêneos. Entretanto, é justamente essa indeterminação – que o permite transitar entre experiências políticas distintas e atravessar diferentes contextos históricos – que torna a categoria indispensável para compreender os dilemas das democracias contemporâneas e suas crises recorrentes. </w:t>
        <w:tab/>
      </w:r>
    </w:p>
    <w:p w:rsidR="00000000" w:rsidDel="00000000" w:rsidP="00000000" w:rsidRDefault="00000000" w:rsidRPr="00000000" w14:paraId="0000002F">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despeito disto, não estou entre aqueles que acreditam que o adjetivo </w:t>
      </w:r>
      <w:r w:rsidDel="00000000" w:rsidR="00000000" w:rsidRPr="00000000">
        <w:rPr>
          <w:rFonts w:ascii="Times New Roman" w:cs="Times New Roman" w:eastAsia="Times New Roman" w:hAnsi="Times New Roman"/>
          <w:i w:val="1"/>
          <w:sz w:val="24"/>
          <w:szCs w:val="24"/>
          <w:rtl w:val="0"/>
        </w:rPr>
        <w:t xml:space="preserve">populista</w:t>
      </w:r>
      <w:r w:rsidDel="00000000" w:rsidR="00000000" w:rsidRPr="00000000">
        <w:rPr>
          <w:rFonts w:ascii="Times New Roman" w:cs="Times New Roman" w:eastAsia="Times New Roman" w:hAnsi="Times New Roman"/>
          <w:sz w:val="24"/>
          <w:szCs w:val="24"/>
          <w:rtl w:val="0"/>
        </w:rPr>
        <w:t xml:space="preserve"> nos ajude a expressar a singularidade de lideranças como Donald Trump, Viktor Orbán, Javier Milei ou Jair Bolsonaro. Se a nossa história política fosse uma série disponível em plataformas de </w:t>
      </w:r>
      <w:r w:rsidDel="00000000" w:rsidR="00000000" w:rsidRPr="00000000">
        <w:rPr>
          <w:rFonts w:ascii="Times New Roman" w:cs="Times New Roman" w:eastAsia="Times New Roman" w:hAnsi="Times New Roman"/>
          <w:i w:val="1"/>
          <w:sz w:val="24"/>
          <w:szCs w:val="24"/>
          <w:rtl w:val="0"/>
        </w:rPr>
        <w:t xml:space="preserve">streaming</w:t>
      </w:r>
      <w:r w:rsidDel="00000000" w:rsidR="00000000" w:rsidRPr="00000000">
        <w:rPr>
          <w:rFonts w:ascii="Times New Roman" w:cs="Times New Roman" w:eastAsia="Times New Roman" w:hAnsi="Times New Roman"/>
          <w:sz w:val="24"/>
          <w:szCs w:val="24"/>
          <w:rtl w:val="0"/>
        </w:rPr>
        <w:t xml:space="preserve">, certamente nos lembraríamos que, em temporadas passadas, esse termo foi usado para adjetivar lideranças que ficavam em cima do muro, que negociavam e mantinham uma postura pendular, tentando agradar às forças conservadoras e progressistas simultaneamente. Esse era o sentido utilizado quando Getúlio Vargas ou Juan Domingo Perón eram chamados de </w:t>
      </w:r>
      <w:r w:rsidDel="00000000" w:rsidR="00000000" w:rsidRPr="00000000">
        <w:rPr>
          <w:rFonts w:ascii="Times New Roman" w:cs="Times New Roman" w:eastAsia="Times New Roman" w:hAnsi="Times New Roman"/>
          <w:i w:val="1"/>
          <w:sz w:val="24"/>
          <w:szCs w:val="24"/>
          <w:rtl w:val="0"/>
        </w:rPr>
        <w:t xml:space="preserve">populistas</w:t>
      </w:r>
      <w:r w:rsidDel="00000000" w:rsidR="00000000" w:rsidRPr="00000000">
        <w:rPr>
          <w:rFonts w:ascii="Times New Roman" w:cs="Times New Roman" w:eastAsia="Times New Roman" w:hAnsi="Times New Roman"/>
          <w:sz w:val="24"/>
          <w:szCs w:val="24"/>
          <w:rtl w:val="0"/>
        </w:rPr>
        <w:t xml:space="preserve"> por não se definirem nem como defensores da ordem estabelecida, como fariam aqueles que se colocam assumidamente na </w:t>
      </w:r>
      <w:r w:rsidDel="00000000" w:rsidR="00000000" w:rsidRPr="00000000">
        <w:rPr>
          <w:rFonts w:ascii="Times New Roman" w:cs="Times New Roman" w:eastAsia="Times New Roman" w:hAnsi="Times New Roman"/>
          <w:i w:val="1"/>
          <w:sz w:val="24"/>
          <w:szCs w:val="24"/>
          <w:rtl w:val="0"/>
        </w:rPr>
        <w:t xml:space="preserve">direita</w:t>
      </w:r>
      <w:r w:rsidDel="00000000" w:rsidR="00000000" w:rsidRPr="00000000">
        <w:rPr>
          <w:rFonts w:ascii="Times New Roman" w:cs="Times New Roman" w:eastAsia="Times New Roman" w:hAnsi="Times New Roman"/>
          <w:sz w:val="24"/>
          <w:szCs w:val="24"/>
          <w:rtl w:val="0"/>
        </w:rPr>
        <w:t xml:space="preserve">, nem se colocando ao lado da supressão desta ordem em defesa daqueles que são por ela marginalizados, como fariam os líderes da esquerda revolucionária ou democrática.</w:t>
      </w:r>
    </w:p>
    <w:p w:rsidR="00000000" w:rsidDel="00000000" w:rsidP="00000000" w:rsidRDefault="00000000" w:rsidRPr="00000000" w14:paraId="00000030">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contrário, a maioria dos políticos que hoje são adjetivados como </w:t>
      </w:r>
      <w:r w:rsidDel="00000000" w:rsidR="00000000" w:rsidRPr="00000000">
        <w:rPr>
          <w:rFonts w:ascii="Times New Roman" w:cs="Times New Roman" w:eastAsia="Times New Roman" w:hAnsi="Times New Roman"/>
          <w:i w:val="1"/>
          <w:sz w:val="24"/>
          <w:szCs w:val="24"/>
          <w:rtl w:val="0"/>
        </w:rPr>
        <w:t xml:space="preserve">populistas</w:t>
      </w:r>
      <w:r w:rsidDel="00000000" w:rsidR="00000000" w:rsidRPr="00000000">
        <w:rPr>
          <w:rFonts w:ascii="Times New Roman" w:cs="Times New Roman" w:eastAsia="Times New Roman" w:hAnsi="Times New Roman"/>
          <w:sz w:val="24"/>
          <w:szCs w:val="24"/>
          <w:rtl w:val="0"/>
        </w:rPr>
        <w:t xml:space="preserve"> assumem-se de modo inequívoco como </w:t>
      </w:r>
      <w:r w:rsidDel="00000000" w:rsidR="00000000" w:rsidRPr="00000000">
        <w:rPr>
          <w:rFonts w:ascii="Times New Roman" w:cs="Times New Roman" w:eastAsia="Times New Roman" w:hAnsi="Times New Roman"/>
          <w:i w:val="1"/>
          <w:sz w:val="24"/>
          <w:szCs w:val="24"/>
          <w:rtl w:val="0"/>
        </w:rPr>
        <w:t xml:space="preserve">de direita</w:t>
      </w:r>
      <w:r w:rsidDel="00000000" w:rsidR="00000000" w:rsidRPr="00000000">
        <w:rPr>
          <w:rFonts w:ascii="Times New Roman" w:cs="Times New Roman" w:eastAsia="Times New Roman" w:hAnsi="Times New Roman"/>
          <w:sz w:val="24"/>
          <w:szCs w:val="24"/>
          <w:rtl w:val="0"/>
        </w:rPr>
        <w:t xml:space="preserve">, apologetas de uma ordem social respaldada no mérito e em fundamentos religiosos. Por este motivo, escrevi alguns artigos para defender que o termo </w:t>
      </w:r>
      <w:r w:rsidDel="00000000" w:rsidR="00000000" w:rsidRPr="00000000">
        <w:rPr>
          <w:rFonts w:ascii="Times New Roman" w:cs="Times New Roman" w:eastAsia="Times New Roman" w:hAnsi="Times New Roman"/>
          <w:i w:val="1"/>
          <w:sz w:val="24"/>
          <w:szCs w:val="24"/>
          <w:rtl w:val="0"/>
        </w:rPr>
        <w:t xml:space="preserve">extremista de direita</w:t>
      </w:r>
      <w:r w:rsidDel="00000000" w:rsidR="00000000" w:rsidRPr="00000000">
        <w:rPr>
          <w:rFonts w:ascii="Times New Roman" w:cs="Times New Roman" w:eastAsia="Times New Roman" w:hAnsi="Times New Roman"/>
          <w:sz w:val="24"/>
          <w:szCs w:val="24"/>
          <w:rtl w:val="0"/>
        </w:rPr>
        <w:t xml:space="preserve"> é o mais adequado para chamar atenção para a singularidade destas figuras, em face de outras lideranças que os precederam e que com eles disputam o poder. Se nas temporadas passadas a defesa da ordem social e econômica aparecia de modo discreto no discurso dos políticos que se apresentavam à direita do espectro ideológico – mas que se esforçavam para não parecerem reacionários na defesa de uma hierarquia amplamente contestada por uma sociedade em transformações – nessa </w:t>
      </w:r>
      <w:r w:rsidDel="00000000" w:rsidR="00000000" w:rsidRPr="00000000">
        <w:rPr>
          <w:rFonts w:ascii="Times New Roman" w:cs="Times New Roman" w:eastAsia="Times New Roman" w:hAnsi="Times New Roman"/>
          <w:i w:val="1"/>
          <w:sz w:val="24"/>
          <w:szCs w:val="24"/>
          <w:rtl w:val="0"/>
        </w:rPr>
        <w:t xml:space="preserve">new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season</w:t>
      </w:r>
      <w:r w:rsidDel="00000000" w:rsidR="00000000" w:rsidRPr="00000000">
        <w:rPr>
          <w:rFonts w:ascii="Times New Roman" w:cs="Times New Roman" w:eastAsia="Times New Roman" w:hAnsi="Times New Roman"/>
          <w:sz w:val="24"/>
          <w:szCs w:val="24"/>
          <w:rtl w:val="0"/>
        </w:rPr>
        <w:t xml:space="preserve"> a nostalgia do passado torna-se o </w:t>
      </w:r>
      <w:r w:rsidDel="00000000" w:rsidR="00000000" w:rsidRPr="00000000">
        <w:rPr>
          <w:rFonts w:ascii="Times New Roman" w:cs="Times New Roman" w:eastAsia="Times New Roman" w:hAnsi="Times New Roman"/>
          <w:i w:val="1"/>
          <w:sz w:val="24"/>
          <w:szCs w:val="24"/>
          <w:rtl w:val="0"/>
        </w:rPr>
        <w:t xml:space="preserve">slogan</w:t>
      </w:r>
      <w:r w:rsidDel="00000000" w:rsidR="00000000" w:rsidRPr="00000000">
        <w:rPr>
          <w:rFonts w:ascii="Times New Roman" w:cs="Times New Roman" w:eastAsia="Times New Roman" w:hAnsi="Times New Roman"/>
          <w:sz w:val="24"/>
          <w:szCs w:val="24"/>
          <w:rtl w:val="0"/>
        </w:rPr>
        <w:t xml:space="preserve"> de campanhas empedernidas em prol da sociedade ou da família tradicional.</w:t>
      </w:r>
    </w:p>
    <w:p w:rsidR="00000000" w:rsidDel="00000000" w:rsidP="00000000" w:rsidRDefault="00000000" w:rsidRPr="00000000" w14:paraId="00000031">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obstante, em vez de rejeitar o uso do termo e me concentrar na busca por outros adjetivos que qualifiquem melhor estas lideranças, meu objetivo neste livro é reivindicar o conceito de populismo, entendendo-o como sintoma e, ao mesmo tempo, como remédio para dinâmicas nas quais o conceito de </w:t>
      </w:r>
      <w:r w:rsidDel="00000000" w:rsidR="00000000" w:rsidRPr="00000000">
        <w:rPr>
          <w:rFonts w:ascii="Times New Roman" w:cs="Times New Roman" w:eastAsia="Times New Roman" w:hAnsi="Times New Roman"/>
          <w:i w:val="1"/>
          <w:sz w:val="24"/>
          <w:szCs w:val="24"/>
          <w:rtl w:val="0"/>
        </w:rPr>
        <w:t xml:space="preserve">povo</w:t>
      </w:r>
      <w:r w:rsidDel="00000000" w:rsidR="00000000" w:rsidRPr="00000000">
        <w:rPr>
          <w:rFonts w:ascii="Times New Roman" w:cs="Times New Roman" w:eastAsia="Times New Roman" w:hAnsi="Times New Roman"/>
          <w:sz w:val="24"/>
          <w:szCs w:val="24"/>
          <w:rtl w:val="0"/>
        </w:rPr>
        <w:t xml:space="preserve"> se ressignifica, podendo se transformar em uma arma política a serviço da marginalização e da exclusão de parcelas da população. Voltando à analogia, toda boa série tem episódios relativamente aleatórios com tramas que se encerram neles mesmos e episódios que se conectam com a principal trama daquela temporada, provocando reviravoltas, revelando enigmas, desmascarando personagens. O populismo é um marcador deste segundo tipo de episódio, assinalando viragens, reviravoltas. S</w:t>
      </w:r>
      <w:r w:rsidDel="00000000" w:rsidR="00000000" w:rsidRPr="00000000">
        <w:rPr>
          <w:rFonts w:ascii="Times New Roman" w:cs="Times New Roman" w:eastAsia="Times New Roman" w:hAnsi="Times New Roman"/>
          <w:sz w:val="24"/>
          <w:szCs w:val="24"/>
          <w:rtl w:val="0"/>
        </w:rPr>
        <w:t xml:space="preserve">ua irrupção em distintas conjunturas chama atenção para disfunções persistentes e impasses estruturais não resolvidos, indicando a necessidade de revisitar as tensões constitutivas entre as diferentes expectativas que os cidadãos dirigem aos seus sistemas políticos. </w:t>
      </w:r>
    </w:p>
    <w:p w:rsidR="00000000" w:rsidDel="00000000" w:rsidP="00000000" w:rsidRDefault="00000000" w:rsidRPr="00000000" w14:paraId="00000032">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esta função de sinalizador é apenas um dos seus papéis. Isto porque, como será argumentado aqui, ele também funciona como um </w:t>
      </w:r>
      <w:r w:rsidDel="00000000" w:rsidR="00000000" w:rsidRPr="00000000">
        <w:rPr>
          <w:rFonts w:ascii="Times New Roman" w:cs="Times New Roman" w:eastAsia="Times New Roman" w:hAnsi="Times New Roman"/>
          <w:i w:val="1"/>
          <w:sz w:val="24"/>
          <w:szCs w:val="24"/>
          <w:rtl w:val="0"/>
        </w:rPr>
        <w:t xml:space="preserve">operador</w:t>
      </w:r>
      <w:r w:rsidDel="00000000" w:rsidR="00000000" w:rsidRPr="00000000">
        <w:rPr>
          <w:rFonts w:ascii="Times New Roman" w:cs="Times New Roman" w:eastAsia="Times New Roman" w:hAnsi="Times New Roman"/>
          <w:sz w:val="24"/>
          <w:szCs w:val="24"/>
          <w:rtl w:val="0"/>
        </w:rPr>
        <w:t xml:space="preserve"> na produção de discursos capazes de responder às questões fundamentais dessa trama: o que nos define ? para onde vamos? o que desejamos para o futuro da nossa sociedade. </w:t>
      </w:r>
      <w:r w:rsidDel="00000000" w:rsidR="00000000" w:rsidRPr="00000000">
        <w:rPr>
          <w:rtl w:val="0"/>
        </w:rPr>
      </w:r>
    </w:p>
    <w:p w:rsidR="00000000" w:rsidDel="00000000" w:rsidP="00000000" w:rsidRDefault="00000000" w:rsidRPr="00000000" w14:paraId="00000033">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Inspiro-me, pois, na proposta de Reinhart Koselleck para pensar a história dos conceitos (</w:t>
      </w:r>
      <w:r w:rsidDel="00000000" w:rsidR="00000000" w:rsidRPr="00000000">
        <w:rPr>
          <w:rFonts w:ascii="Times New Roman" w:cs="Times New Roman" w:eastAsia="Times New Roman" w:hAnsi="Times New Roman"/>
          <w:i w:val="1"/>
          <w:sz w:val="24"/>
          <w:szCs w:val="24"/>
          <w:rtl w:val="0"/>
        </w:rPr>
        <w:t xml:space="preserve">Begriffsgeschichte</w:t>
      </w:r>
      <w:r w:rsidDel="00000000" w:rsidR="00000000" w:rsidRPr="00000000">
        <w:rPr>
          <w:rFonts w:ascii="Times New Roman" w:cs="Times New Roman" w:eastAsia="Times New Roman" w:hAnsi="Times New Roman"/>
          <w:sz w:val="24"/>
          <w:szCs w:val="24"/>
          <w:rtl w:val="0"/>
        </w:rPr>
        <w:t xml:space="preserve">) como uma forma de compreender a articulação entre linguagem e materialidade, sem subordinar uma dimensão à outra. Em sua análise acerca dos conceitos fundamentais da modernidade, Koselleck identificou que certas categorias políticas se situam na interseção entre o que chamou de </w:t>
      </w:r>
      <w:r w:rsidDel="00000000" w:rsidR="00000000" w:rsidRPr="00000000">
        <w:rPr>
          <w:rFonts w:ascii="Times New Roman" w:cs="Times New Roman" w:eastAsia="Times New Roman" w:hAnsi="Times New Roman"/>
          <w:i w:val="1"/>
          <w:sz w:val="24"/>
          <w:szCs w:val="24"/>
          <w:rtl w:val="0"/>
        </w:rPr>
        <w:t xml:space="preserve">espaço de experiência</w:t>
      </w:r>
      <w:r w:rsidDel="00000000" w:rsidR="00000000" w:rsidRPr="00000000">
        <w:rPr>
          <w:rFonts w:ascii="Times New Roman" w:cs="Times New Roman" w:eastAsia="Times New Roman" w:hAnsi="Times New Roman"/>
          <w:sz w:val="24"/>
          <w:szCs w:val="24"/>
          <w:rtl w:val="0"/>
        </w:rPr>
        <w:t xml:space="preserve"> — o conjunto das vivências acumuladas e sedimentadas como referência no passado — e o </w:t>
      </w:r>
      <w:r w:rsidDel="00000000" w:rsidR="00000000" w:rsidRPr="00000000">
        <w:rPr>
          <w:rFonts w:ascii="Times New Roman" w:cs="Times New Roman" w:eastAsia="Times New Roman" w:hAnsi="Times New Roman"/>
          <w:i w:val="1"/>
          <w:sz w:val="24"/>
          <w:szCs w:val="24"/>
          <w:rtl w:val="0"/>
        </w:rPr>
        <w:t xml:space="preserve">horizonte de expectativa</w:t>
      </w:r>
      <w:r w:rsidDel="00000000" w:rsidR="00000000" w:rsidRPr="00000000">
        <w:rPr>
          <w:rFonts w:ascii="Times New Roman" w:cs="Times New Roman" w:eastAsia="Times New Roman" w:hAnsi="Times New Roman"/>
          <w:sz w:val="24"/>
          <w:szCs w:val="24"/>
          <w:rtl w:val="0"/>
        </w:rPr>
        <w:t xml:space="preserve"> — as projeções sobre o futuro que orientam as ações no presente. Essa tensão entre memória e antecipação, entre aquilo que já foi vivido e aquilo que ainda se espera, estrutura as disputas em torno dos significados atribuídos aos conceitos e explica sua capacidade de moldar tanto a interpretação das crises quanto a formulação de alternativas para enfrentá-las.</w:t>
      </w:r>
    </w:p>
    <w:p w:rsidR="00000000" w:rsidDel="00000000" w:rsidP="00000000" w:rsidRDefault="00000000" w:rsidRPr="00000000" w14:paraId="00000034">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desta perspectiva, tomo o populismo não apenas como uma categoria descritiva, destinada a classificar fenômenos históricos recorrentes, mas como um operador que atua nas próprias disputas políticas, servindo como recurso para a constituição de sujeitos, a reorganização de pertencimentos e a elaboração de respostas a contextos de desagregação social e institucional. O populismo assume esse papel precisamente porque condensa uma das aporias fundantes dos governos representativos modernos: a tensão insolúvel entre liberalismo e democracia. De um lado, a promessa de soberania popular e expansão do </w:t>
      </w:r>
      <w:r w:rsidDel="00000000" w:rsidR="00000000" w:rsidRPr="00000000">
        <w:rPr>
          <w:rFonts w:ascii="Times New Roman" w:cs="Times New Roman" w:eastAsia="Times New Roman" w:hAnsi="Times New Roman"/>
          <w:i w:val="1"/>
          <w:sz w:val="24"/>
          <w:szCs w:val="24"/>
          <w:rtl w:val="0"/>
        </w:rPr>
        <w:t xml:space="preserve">demos</w:t>
      </w:r>
      <w:r w:rsidDel="00000000" w:rsidR="00000000" w:rsidRPr="00000000">
        <w:rPr>
          <w:rFonts w:ascii="Times New Roman" w:cs="Times New Roman" w:eastAsia="Times New Roman" w:hAnsi="Times New Roman"/>
          <w:sz w:val="24"/>
          <w:szCs w:val="24"/>
          <w:rtl w:val="0"/>
        </w:rPr>
        <w:t xml:space="preserve">; de outro, os limites impostos pela institucionalidade liberal, voltada à contenção dos impulsos majoritários e à proteção dos direitos de indivíduos e minorias. Esse conflito, longe de ser episódico, constitui o núcleo estrutural das democracias desde sua origem, sendo reatualizado sempre que as mediações institucionais perdem a capacidade de intermediar demandas sociais e econômicas em transformação.</w:t>
      </w:r>
    </w:p>
    <w:p w:rsidR="00000000" w:rsidDel="00000000" w:rsidP="00000000" w:rsidRDefault="00000000" w:rsidRPr="00000000" w14:paraId="00000035">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 últimas décadas, essa tensão foi agravada pelo avanço do neoliberalismo, que, ao radicalizar o individualismo e transferir responsabilidades coletivas para o âmbito privado, enfraqueceu mecanismos tradicionais de representação e agregação, como partidos, sindicatos e associações civis. Nesse cenário, observa-se um esgarçamento persistente do tecido institucional, no qual discursos e práticas personalistas que se apresentam como formas alternativas de mediação, capazes de articular demandas dispersas e reconstituir, ainda que precariamente, laços de pertencimento e projetos políticos majoritários.</w:t>
      </w:r>
    </w:p>
    <w:p w:rsidR="00000000" w:rsidDel="00000000" w:rsidP="00000000" w:rsidRDefault="00000000" w:rsidRPr="00000000" w14:paraId="00000036">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processo ocorre em paralelo a mudanças profundas na esfera pública, como indicou Jürgen Habermas </w:t>
      </w:r>
      <w:r w:rsidDel="00000000" w:rsidR="00000000" w:rsidRPr="00000000">
        <w:rPr>
          <w:rFonts w:ascii="Times New Roman" w:cs="Times New Roman" w:eastAsia="Times New Roman" w:hAnsi="Times New Roman"/>
          <w:sz w:val="24"/>
          <w:szCs w:val="24"/>
          <w:rtl w:val="0"/>
        </w:rPr>
        <w:t xml:space="preserve">(2023)</w:t>
      </w:r>
      <w:r w:rsidDel="00000000" w:rsidR="00000000" w:rsidRPr="00000000">
        <w:rPr>
          <w:rFonts w:ascii="Times New Roman" w:cs="Times New Roman" w:eastAsia="Times New Roman" w:hAnsi="Times New Roman"/>
          <w:sz w:val="24"/>
          <w:szCs w:val="24"/>
          <w:rtl w:val="0"/>
        </w:rPr>
        <w:t xml:space="preserve"> ao analisar sua reconfiguração recente. A transição para ambientes comunicacionais fragmentados, mediados por plataformas digitais e marcados pela lógica da exposição permanente, favorece a ascensão de formas de mobilização política menos intermediadas e mais personalistas, ancoradas em discursos simplificadores e carregados de apelos emocionais. Essas transformações não apenas intensificam as crises de representação, como também ampliam o espaço para práticas que se apresentam como resposta direta à perda de capilaridade dos instrumentos clássicos de mediação democrática.</w:t>
      </w:r>
    </w:p>
    <w:p w:rsidR="00000000" w:rsidDel="00000000" w:rsidP="00000000" w:rsidRDefault="00000000" w:rsidRPr="00000000" w14:paraId="00000037">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nesse contexto que este livro propõe investigar o populismo não como desvio patológico ou anomalia do sistema democrático, mas como fenômeno recorrente, operando simultaneamente nos planos discursivo e material, ao articular práticas e significados em momentos de desagregação social e institucional. Seguindo a formulação de </w:t>
      </w:r>
      <w:r w:rsidDel="00000000" w:rsidR="00000000" w:rsidRPr="00000000">
        <w:rPr>
          <w:rFonts w:ascii="Times New Roman" w:cs="Times New Roman" w:eastAsia="Times New Roman" w:hAnsi="Times New Roman"/>
          <w:sz w:val="24"/>
          <w:szCs w:val="24"/>
          <w:rtl w:val="0"/>
        </w:rPr>
        <w:t xml:space="preserve">Ernesto Laclau e Chantal Mouffe (2001),</w:t>
      </w:r>
      <w:r w:rsidDel="00000000" w:rsidR="00000000" w:rsidRPr="00000000">
        <w:rPr>
          <w:rFonts w:ascii="Times New Roman" w:cs="Times New Roman" w:eastAsia="Times New Roman" w:hAnsi="Times New Roman"/>
          <w:sz w:val="24"/>
          <w:szCs w:val="24"/>
          <w:rtl w:val="0"/>
        </w:rPr>
        <w:t xml:space="preserve"> adotarei aqui uma concepção de discurso que não separa linguagem e materialidade, entendendo que “os elementos linguísticos e não linguísticos não são apenas justapostos, mas constituem um sistema diferencial e estruturado de posições — ou seja, um discurso” (Laclau &amp; Mouffe, 2001, p. 108). Assim, os populismos não apenas nomeiam crises; eles participam ativamente de sua reorganização, configurando sujeitos políticos, redes de pertencimento e estratégias institucionais que reconstroem, provisoriamente, as fronteiras do demos.</w:t>
      </w:r>
    </w:p>
    <w:p w:rsidR="00000000" w:rsidDel="00000000" w:rsidP="00000000" w:rsidRDefault="00000000" w:rsidRPr="00000000" w14:paraId="00000038">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intervalo — entre a sedimentação do que foi e a abertura ao que pode vir a ser — os conceitos ganham densidade histórica e performatividade política. O populismo, nesse registro, não apenas descreve fenômenos ou dá nome a experiências passadas, mas também orienta práticas, disputa sentidos e estrutura formas emergentes de mobilização e pertencimento. É aí que ele deixa de ser apenas um sintoma e pode ser um remédio para a crise que nos acomete.</w:t>
      </w:r>
    </w:p>
    <w:p w:rsidR="00000000" w:rsidDel="00000000" w:rsidP="00000000" w:rsidRDefault="00000000" w:rsidRPr="00000000" w14:paraId="00000039">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possibilidade se abre quando assumimos os limites de uma epistéme </w:t>
      </w:r>
      <w:r w:rsidDel="00000000" w:rsidR="00000000" w:rsidRPr="00000000">
        <w:rPr>
          <w:rFonts w:ascii="Times New Roman" w:cs="Times New Roman" w:eastAsia="Times New Roman" w:hAnsi="Times New Roman"/>
          <w:i w:val="1"/>
          <w:sz w:val="24"/>
          <w:szCs w:val="24"/>
          <w:rtl w:val="0"/>
        </w:rPr>
        <w:t xml:space="preserve">pós-moderna</w:t>
      </w:r>
      <w:r w:rsidDel="00000000" w:rsidR="00000000" w:rsidRPr="00000000">
        <w:rPr>
          <w:rFonts w:ascii="Times New Roman" w:cs="Times New Roman" w:eastAsia="Times New Roman" w:hAnsi="Times New Roman"/>
          <w:sz w:val="24"/>
          <w:szCs w:val="24"/>
          <w:rtl w:val="0"/>
        </w:rPr>
        <w:t xml:space="preserve">.  Será nestes contextos em que </w:t>
      </w:r>
      <w:r w:rsidDel="00000000" w:rsidR="00000000" w:rsidRPr="00000000">
        <w:rPr>
          <w:rFonts w:ascii="Times New Roman" w:cs="Times New Roman" w:eastAsia="Times New Roman" w:hAnsi="Times New Roman"/>
          <w:sz w:val="24"/>
          <w:szCs w:val="24"/>
          <w:rtl w:val="0"/>
        </w:rPr>
        <w:t xml:space="preserve">não acreditamos mais na existência de fundamentos políticos, sociais ou ontológicos prévios e estáveis; capazes de organizar, de modo definitivo, a ordem social; nessas circunstâncias marcadas pela contingência e indeterminação, quando a sociedade passa a ser concebida como um campo permanentemente aberto à disputa de sentidos e identidades; que o populismo se sobressai como ferramenta heurística, dada sua aptidão em captar os processos de articulação que transformam demandas dispersas e insatisfações difusas em projetos coletivos e sujeitos políticos organizados. Ao atuar no vazio deixado pela ausência de fundamentos últimos e ao costurar equivalências entre reivindicações heterogêneas, o populismo fornece gramáticas de ação e pertencimento capazes de oferecer coesão provisória e direção política em momentos de desagregação social e crise institucional.</w:t>
      </w:r>
    </w:p>
    <w:p w:rsidR="00000000" w:rsidDel="00000000" w:rsidP="00000000" w:rsidRDefault="00000000" w:rsidRPr="00000000" w14:paraId="0000003A">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dilema adquire contornos ainda mais complexos quando observamos a centralidade crescente das disputas identitárias na conformação dos sujeitos políticos nesta </w:t>
      </w:r>
      <w:r w:rsidDel="00000000" w:rsidR="00000000" w:rsidRPr="00000000">
        <w:rPr>
          <w:rFonts w:ascii="Times New Roman" w:cs="Times New Roman" w:eastAsia="Times New Roman" w:hAnsi="Times New Roman"/>
          <w:i w:val="1"/>
          <w:sz w:val="24"/>
          <w:szCs w:val="24"/>
          <w:rtl w:val="0"/>
        </w:rPr>
        <w:t xml:space="preserve">pós-modernidade</w:t>
      </w:r>
      <w:r w:rsidDel="00000000" w:rsidR="00000000" w:rsidRPr="00000000">
        <w:rPr>
          <w:rFonts w:ascii="Times New Roman" w:cs="Times New Roman" w:eastAsia="Times New Roman" w:hAnsi="Times New Roman"/>
          <w:sz w:val="24"/>
          <w:szCs w:val="24"/>
          <w:rtl w:val="0"/>
        </w:rPr>
        <w:t xml:space="preserve">, marcada pela fragmentação social e pela multiplicação de demandas específicas que competem por reconhecimento e recursos em um ambiente de escassez e competição simbólica. Será nestes momentos, em que as identidades se tornam campos de disputas intensas, nas quais grupos sociais buscam afirmar suas existências e reivindicar visibilidade e direitos, que o populismo surge como um mecanismo capaz de conectar reivindicações identitárias heterogêneas, oferecendo uma plataforma que, embora potencialmente inclusiva, também carrega o risco de fragmentar ainda mais a sociedade, ao focar em uma identidade unificada, muitas vezes excludente.</w:t>
      </w:r>
    </w:p>
    <w:p w:rsidR="00000000" w:rsidDel="00000000" w:rsidP="00000000" w:rsidRDefault="00000000" w:rsidRPr="00000000" w14:paraId="0000003B">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neste cenário que o </w:t>
      </w:r>
      <w:r w:rsidDel="00000000" w:rsidR="00000000" w:rsidRPr="00000000">
        <w:rPr>
          <w:rFonts w:ascii="Times New Roman" w:cs="Times New Roman" w:eastAsia="Times New Roman" w:hAnsi="Times New Roman"/>
          <w:i w:val="1"/>
          <w:sz w:val="24"/>
          <w:szCs w:val="24"/>
          <w:rtl w:val="0"/>
        </w:rPr>
        <w:t xml:space="preserve">bolsonarismo </w:t>
      </w:r>
      <w:r w:rsidDel="00000000" w:rsidR="00000000" w:rsidRPr="00000000">
        <w:rPr>
          <w:rFonts w:ascii="Times New Roman" w:cs="Times New Roman" w:eastAsia="Times New Roman" w:hAnsi="Times New Roman"/>
          <w:sz w:val="24"/>
          <w:szCs w:val="24"/>
          <w:rtl w:val="0"/>
        </w:rPr>
        <w:t xml:space="preserve">exemplifica</w:t>
      </w:r>
      <w:r w:rsidDel="00000000" w:rsidR="00000000" w:rsidRPr="00000000">
        <w:rPr>
          <w:rFonts w:ascii="Times New Roman" w:cs="Times New Roman" w:eastAsia="Times New Roman" w:hAnsi="Times New Roman"/>
          <w:sz w:val="24"/>
          <w:szCs w:val="24"/>
          <w:rtl w:val="0"/>
        </w:rPr>
        <w:t xml:space="preserve"> uma articulação particularmente reativa, ao mobilizar ressentimentos contra os avanços de grupos historicamente marginalizados. Ao fazer isso, ele forja uma noção excludente de povo, baseada na negação dos “outros” e na defesa de valores autoritários e hierárquicos, em um esforço para restabelecer uma ordem percebida como ameaçada. Esta dinâmica, longe de promover a inclusão, acaba por aprofundar divisões sociais e políticas, explorando as tensões identitárias como ferramenta de coesão para um projeto político autoritário.</w:t>
      </w:r>
    </w:p>
    <w:p w:rsidR="00000000" w:rsidDel="00000000" w:rsidP="00000000" w:rsidRDefault="00000000" w:rsidRPr="00000000" w14:paraId="0000003C">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exemplo revela como os populismos contemporâneos, sobretudo os de direita, exploram as fissuras identitárias em vez de superá-las, deslocando o foco da inclusão para a exclusão, reconfigurando a normatividade democrática. Ao invés de voltá-la para a expansão do demos, isto é do número de identidades reconhecidas como legítimas, limitam-no a uma única visão de bem, convertendo o povo em uma comunidade homogênea e impermeável à pluralidade. Esse deslocamento evidencia o desafio civilizatório do nosso tempo: a dificuldade de articular diferenças sem reduzi-las a antagonismos irreconciliáveis, garantindo a possibilidade de projetos políticos coletivos minimamente integradores.</w:t>
      </w:r>
    </w:p>
    <w:p w:rsidR="00000000" w:rsidDel="00000000" w:rsidP="00000000" w:rsidRDefault="00000000" w:rsidRPr="00000000" w14:paraId="0000003D">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nesse impasse que reside a ambiguidade do populismo. Ao atuar no entrelaçamento entre demandas díspares e ao construir equivalências entre elas, ele não apenas revela as fraturas sociais, mas também os caminhos — provisórios e contingentes — que podem ser percorridos para recompor laços sociais em contextos nos quais a estabilidade institucional e a coesão comunitária se encontram em erosão acelerada. A potência e o risco dessa lógica residem justamente no fato de que não há garantias quanto à direção normativa que tais articulações assumirão: tanto podem expandir o horizonte democrático, incorporando novos sujeitos e demandas, quanto podem restringi-lo, erguendo fronteiras excludentes e mobilizando afetos regressivos.</w:t>
      </w:r>
    </w:p>
    <w:p w:rsidR="00000000" w:rsidDel="00000000" w:rsidP="00000000" w:rsidRDefault="00000000" w:rsidRPr="00000000" w14:paraId="0000003E">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desses dilemas, o objetivo deste livro é explorar, através de um mergulho na teoria política, como o conceito de populismo, com todas as suas ambiguidades e reentrâncias teóricas, pode auxiliar na compreensão dos processos de formação de sujeitos políticos em contextos </w:t>
      </w:r>
      <w:r w:rsidDel="00000000" w:rsidR="00000000" w:rsidRPr="00000000">
        <w:rPr>
          <w:rFonts w:ascii="Times New Roman" w:cs="Times New Roman" w:eastAsia="Times New Roman" w:hAnsi="Times New Roman"/>
          <w:i w:val="1"/>
          <w:sz w:val="24"/>
          <w:szCs w:val="24"/>
          <w:rtl w:val="0"/>
        </w:rPr>
        <w:t xml:space="preserve">pós-modernos</w:t>
      </w:r>
      <w:r w:rsidDel="00000000" w:rsidR="00000000" w:rsidRPr="00000000">
        <w:rPr>
          <w:rFonts w:ascii="Times New Roman" w:cs="Times New Roman" w:eastAsia="Times New Roman" w:hAnsi="Times New Roman"/>
          <w:sz w:val="24"/>
          <w:szCs w:val="24"/>
          <w:rtl w:val="0"/>
        </w:rPr>
        <w:t xml:space="preserve">, ao mesmo tempo em que ilumina os riscos que tais processos representam para a vitalidade democrática. Em face desse dilema, explorarei como as respostas </w:t>
      </w:r>
      <w:r w:rsidDel="00000000" w:rsidR="00000000" w:rsidRPr="00000000">
        <w:rPr>
          <w:rFonts w:ascii="Times New Roman" w:cs="Times New Roman" w:eastAsia="Times New Roman" w:hAnsi="Times New Roman"/>
          <w:i w:val="1"/>
          <w:sz w:val="24"/>
          <w:szCs w:val="24"/>
          <w:rtl w:val="0"/>
        </w:rPr>
        <w:t xml:space="preserve">pós-metafísica</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sz w:val="24"/>
          <w:szCs w:val="24"/>
          <w:rtl w:val="0"/>
        </w:rPr>
        <w:t xml:space="preserve">pós-fundacionalista</w:t>
      </w:r>
      <w:r w:rsidDel="00000000" w:rsidR="00000000" w:rsidRPr="00000000">
        <w:rPr>
          <w:rFonts w:ascii="Times New Roman" w:cs="Times New Roman" w:eastAsia="Times New Roman" w:hAnsi="Times New Roman"/>
          <w:sz w:val="24"/>
          <w:szCs w:val="24"/>
          <w:rtl w:val="0"/>
        </w:rPr>
        <w:t xml:space="preserve"> procuram oferecer saídas distintas para a implosão da razão moderna e suas consequências políticas, ao tensionar a busca por consensos universais e reconhecer a centralidade dos antagonismos e das disputas hegemônicas. Em paralelo, proponho que a análise dessas experiências, e das teorias que delas emergiram, permite esclarecer como a própria linguagem política disponível para nomear e interpretar essas crises é atravessada por disputas históricas que, longe de serem meramente semânticas, incidem diretamente na configuração das instituições, das identidades coletivas e dos horizontes de expectativa dos cidadãos.</w:t>
      </w:r>
    </w:p>
    <w:p w:rsidR="00000000" w:rsidDel="00000000" w:rsidP="00000000" w:rsidRDefault="00000000" w:rsidRPr="00000000" w14:paraId="0000003F">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Definir conceitos é incidir sobre este desafio civilizatório. Por isso, defendo aqui que a Ciência Política pode nos ajudar a sair dessa enrascada. Embora a Ciência e a Teoria Política por vezes se apresentem como abordagens distintas – a primeira com pretensões mais descritivas, e, a segunda, mais dedicada à normatividade e aos fundamentos que a estruturam – não entrarei aqui nesse debate. Defendo, com Koselleck, Laclau e outros, que conceitos e discursos não são apenas abstrações teóricas, mas estão indissociavelmente ligados à materialidade histórica. Os significados e as interpretações que atribuímos aos conceitos políticos forjam e são forjados nas condições materiais e sociais em que se inserem, sendo sempre resultado das lutas e disputas por hegemonia e poder. </w:t>
      </w:r>
    </w:p>
    <w:p w:rsidR="00000000" w:rsidDel="00000000" w:rsidP="00000000" w:rsidRDefault="00000000" w:rsidRPr="00000000" w14:paraId="00000040">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longo dos capítulos que se seguem, ser</w:t>
      </w:r>
      <w:r w:rsidDel="00000000" w:rsidR="00000000" w:rsidRPr="00000000">
        <w:rPr>
          <w:rFonts w:ascii="Times New Roman" w:cs="Times New Roman" w:eastAsia="Times New Roman" w:hAnsi="Times New Roman"/>
          <w:sz w:val="24"/>
          <w:szCs w:val="24"/>
          <w:rtl w:val="0"/>
        </w:rPr>
        <w:t xml:space="preserve">ão examinadas diferentes experiências históricas e teóricas do populismo, desde suas manifestações clássicas até suas expressões mais recentes. Este percurso será desenvolvido ao longo de quatro capítulos, articulados em torno de um problema central: explicar o processo de formação de sujeitos políticos diante da interdição dos fundamentos transcendentes que alicerçavam a episteme moderna. Partindo das críticas à razão como fundamento moral dos sistemas jurídico-políticos, o livro analisa como esse esvaziamento normativo abre caminho para projetos políticos fundados na exclusão, no antagonismo e na construção de identidades negativas.</w:t>
      </w:r>
    </w:p>
    <w:p w:rsidR="00000000" w:rsidDel="00000000" w:rsidP="00000000" w:rsidRDefault="00000000" w:rsidRPr="00000000" w14:paraId="00000041">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w:t>
      </w:r>
      <w:r w:rsidDel="00000000" w:rsidR="00000000" w:rsidRPr="00000000">
        <w:rPr>
          <w:rFonts w:ascii="Times New Roman" w:cs="Times New Roman" w:eastAsia="Times New Roman" w:hAnsi="Times New Roman"/>
          <w:b w:val="1"/>
          <w:sz w:val="24"/>
          <w:szCs w:val="24"/>
          <w:rtl w:val="0"/>
        </w:rPr>
        <w:t xml:space="preserve">capítulo 1</w:t>
      </w:r>
      <w:r w:rsidDel="00000000" w:rsidR="00000000" w:rsidRPr="00000000">
        <w:rPr>
          <w:rFonts w:ascii="Times New Roman" w:cs="Times New Roman" w:eastAsia="Times New Roman" w:hAnsi="Times New Roman"/>
          <w:sz w:val="24"/>
          <w:szCs w:val="24"/>
          <w:rtl w:val="0"/>
        </w:rPr>
        <w:t xml:space="preserve">, reconstruo as principais abordagens teóricas sobre o populismo, situando-o no contexto das tensões estruturais entre democracia e liberalismo e das crises recorrentes dos regimes democráticos modernos. Além de revisar as trajetórias históricas do populismo, com atenção à experiência latino-americana e ao caso brasileiro, o capítulo introduz o cenário contemporâneo de fragmentação identitária e deslegitimação das mediações institucionais.</w:t>
      </w:r>
    </w:p>
    <w:p w:rsidR="00000000" w:rsidDel="00000000" w:rsidP="00000000" w:rsidRDefault="00000000" w:rsidRPr="00000000" w14:paraId="00000042">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w:t>
      </w:r>
      <w:r w:rsidDel="00000000" w:rsidR="00000000" w:rsidRPr="00000000">
        <w:rPr>
          <w:rFonts w:ascii="Times New Roman" w:cs="Times New Roman" w:eastAsia="Times New Roman" w:hAnsi="Times New Roman"/>
          <w:b w:val="1"/>
          <w:sz w:val="24"/>
          <w:szCs w:val="24"/>
          <w:rtl w:val="0"/>
        </w:rPr>
        <w:t xml:space="preserve">capítulo 2</w:t>
      </w:r>
      <w:r w:rsidDel="00000000" w:rsidR="00000000" w:rsidRPr="00000000">
        <w:rPr>
          <w:rFonts w:ascii="Times New Roman" w:cs="Times New Roman" w:eastAsia="Times New Roman" w:hAnsi="Times New Roman"/>
          <w:sz w:val="24"/>
          <w:szCs w:val="24"/>
          <w:rtl w:val="0"/>
        </w:rPr>
        <w:t xml:space="preserve">, aprofundo a discussão sobre a crise dos fundamentos normativos da democracia ao retomar autores que enfrentaram a dissolução do conceito moderno de razão. A partir de Nietzsche e Weber, examino como a moralidade moderna perde sua ancoragem transcendental, dando lugar a concepções de racionalidade desvinculadas de qualquer universalidade. Schmitt, nesse contexto, formula uma concepção de política fundada no antagonismo e na lógica amigo/inimigo, na qual a emergência dos sujeitos políticos se dá quase que inteiramente apartada de referenciais normativos. Frente a esse cenário, Jürgen Habermas propõe uma solução de caráter </w:t>
      </w:r>
      <w:r w:rsidDel="00000000" w:rsidR="00000000" w:rsidRPr="00000000">
        <w:rPr>
          <w:rFonts w:ascii="Times New Roman" w:cs="Times New Roman" w:eastAsia="Times New Roman" w:hAnsi="Times New Roman"/>
          <w:b w:val="1"/>
          <w:sz w:val="24"/>
          <w:szCs w:val="24"/>
          <w:rtl w:val="0"/>
        </w:rPr>
        <w:t xml:space="preserve">pós-metafísico</w:t>
      </w:r>
      <w:r w:rsidDel="00000000" w:rsidR="00000000" w:rsidRPr="00000000">
        <w:rPr>
          <w:rFonts w:ascii="Times New Roman" w:cs="Times New Roman" w:eastAsia="Times New Roman" w:hAnsi="Times New Roman"/>
          <w:sz w:val="24"/>
          <w:szCs w:val="24"/>
          <w:rtl w:val="0"/>
        </w:rPr>
        <w:t xml:space="preserve">, que será analisada no </w:t>
      </w:r>
      <w:r w:rsidDel="00000000" w:rsidR="00000000" w:rsidRPr="00000000">
        <w:rPr>
          <w:rFonts w:ascii="Times New Roman" w:cs="Times New Roman" w:eastAsia="Times New Roman" w:hAnsi="Times New Roman"/>
          <w:b w:val="1"/>
          <w:sz w:val="24"/>
          <w:szCs w:val="24"/>
          <w:rtl w:val="0"/>
        </w:rPr>
        <w:t xml:space="preserve">capítulo 03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buscando recompor esta normatividade sem recorrer a fundamentos transcendentes, formulando, para isso, uma noção de </w:t>
      </w:r>
      <w:r w:rsidDel="00000000" w:rsidR="00000000" w:rsidRPr="00000000">
        <w:rPr>
          <w:rFonts w:ascii="Times New Roman" w:cs="Times New Roman" w:eastAsia="Times New Roman" w:hAnsi="Times New Roman"/>
          <w:i w:val="1"/>
          <w:sz w:val="24"/>
          <w:szCs w:val="24"/>
          <w:rtl w:val="0"/>
        </w:rPr>
        <w:t xml:space="preserve">razão comunicativa</w:t>
      </w:r>
      <w:r w:rsidDel="00000000" w:rsidR="00000000" w:rsidRPr="00000000">
        <w:rPr>
          <w:rFonts w:ascii="Times New Roman" w:cs="Times New Roman" w:eastAsia="Times New Roman" w:hAnsi="Times New Roman"/>
          <w:sz w:val="24"/>
          <w:szCs w:val="24"/>
          <w:rtl w:val="0"/>
        </w:rPr>
        <w:t xml:space="preserve">, que enfatiza a importância de processos discursivos de deliberação e produção de consensos.</w:t>
      </w:r>
    </w:p>
    <w:p w:rsidR="00000000" w:rsidDel="00000000" w:rsidP="00000000" w:rsidRDefault="00000000" w:rsidRPr="00000000" w14:paraId="00000043">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seguida, examino como as transformações recentes da esfera pública, atravessadas pela digitalização e pela segmentação comunicacional, desafiam a viabilidade dessa solução habermasiana. Retomando sua proposta </w:t>
      </w:r>
      <w:r w:rsidDel="00000000" w:rsidR="00000000" w:rsidRPr="00000000">
        <w:rPr>
          <w:rFonts w:ascii="Times New Roman" w:cs="Times New Roman" w:eastAsia="Times New Roman" w:hAnsi="Times New Roman"/>
          <w:i w:val="1"/>
          <w:sz w:val="24"/>
          <w:szCs w:val="24"/>
          <w:rtl w:val="0"/>
        </w:rPr>
        <w:t xml:space="preserve">pós-metafísica</w:t>
      </w:r>
      <w:r w:rsidDel="00000000" w:rsidR="00000000" w:rsidRPr="00000000">
        <w:rPr>
          <w:rFonts w:ascii="Times New Roman" w:cs="Times New Roman" w:eastAsia="Times New Roman" w:hAnsi="Times New Roman"/>
          <w:sz w:val="24"/>
          <w:szCs w:val="24"/>
          <w:rtl w:val="0"/>
        </w:rPr>
        <w:t xml:space="preserve">, argumento que a razão comunicativa encontra limites no ambiente comunicacional fragmentado e polarizado contemporâneo. Com apoio nas análises de Letícia Cesarino e outros, mostro como os populismos digitais operam por meio de lógicas algorítmicas que radicalizam a cisão entre “nós” e “eles”, reforçando identidades impermeáveis ao dissenso. </w:t>
      </w:r>
    </w:p>
    <w:p w:rsidR="00000000" w:rsidDel="00000000" w:rsidP="00000000" w:rsidRDefault="00000000" w:rsidRPr="00000000" w14:paraId="00000044">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dinâmica evidencia as dificuldades da proposta habermasiana em responder aos desafios colocados pelo desafio </w:t>
      </w:r>
      <w:r w:rsidDel="00000000" w:rsidR="00000000" w:rsidRPr="00000000">
        <w:rPr>
          <w:rFonts w:ascii="Times New Roman" w:cs="Times New Roman" w:eastAsia="Times New Roman" w:hAnsi="Times New Roman"/>
          <w:i w:val="1"/>
          <w:sz w:val="24"/>
          <w:szCs w:val="24"/>
          <w:rtl w:val="0"/>
        </w:rPr>
        <w:t xml:space="preserve">pós-moderno</w:t>
      </w:r>
      <w:r w:rsidDel="00000000" w:rsidR="00000000" w:rsidRPr="00000000">
        <w:rPr>
          <w:rFonts w:ascii="Times New Roman" w:cs="Times New Roman" w:eastAsia="Times New Roman" w:hAnsi="Times New Roman"/>
          <w:sz w:val="24"/>
          <w:szCs w:val="24"/>
          <w:rtl w:val="0"/>
        </w:rPr>
        <w:t xml:space="preserve">, no qual as condições para uma deliberação racional e inclusiva são cada vez mais precarizadas. Conforme será desenvolvido </w:t>
      </w:r>
      <w:r w:rsidDel="00000000" w:rsidR="00000000" w:rsidRPr="00000000">
        <w:rPr>
          <w:rFonts w:ascii="Times New Roman" w:cs="Times New Roman" w:eastAsia="Times New Roman" w:hAnsi="Times New Roman"/>
          <w:b w:val="1"/>
          <w:sz w:val="24"/>
          <w:szCs w:val="24"/>
          <w:rtl w:val="0"/>
        </w:rPr>
        <w:t xml:space="preserve">no capítulo 4</w:t>
      </w:r>
      <w:r w:rsidDel="00000000" w:rsidR="00000000" w:rsidRPr="00000000">
        <w:rPr>
          <w:rFonts w:ascii="Times New Roman" w:cs="Times New Roman" w:eastAsia="Times New Roman" w:hAnsi="Times New Roman"/>
          <w:sz w:val="24"/>
          <w:szCs w:val="24"/>
          <w:rtl w:val="0"/>
        </w:rPr>
        <w:t xml:space="preserve">, ao insistir na importância de consensos comunicacionais, esta proposta mostra-se limitada frente a um mundo cada vez mais violento e polarizado. É nesse sentido que defendo a pertinência da abordagem </w:t>
      </w:r>
      <w:r w:rsidDel="00000000" w:rsidR="00000000" w:rsidRPr="00000000">
        <w:rPr>
          <w:rFonts w:ascii="Times New Roman" w:cs="Times New Roman" w:eastAsia="Times New Roman" w:hAnsi="Times New Roman"/>
          <w:i w:val="1"/>
          <w:sz w:val="24"/>
          <w:szCs w:val="24"/>
          <w:rtl w:val="0"/>
        </w:rPr>
        <w:t xml:space="preserve">pós-fundacionalista</w:t>
      </w:r>
      <w:r w:rsidDel="00000000" w:rsidR="00000000" w:rsidRPr="00000000">
        <w:rPr>
          <w:rFonts w:ascii="Times New Roman" w:cs="Times New Roman" w:eastAsia="Times New Roman" w:hAnsi="Times New Roman"/>
          <w:sz w:val="24"/>
          <w:szCs w:val="24"/>
          <w:rtl w:val="0"/>
        </w:rPr>
        <w:t xml:space="preserve"> de Ernesto Laclau e Chantal Mouffe, na qual a política é pensada como campo marcado pelo conflito irresolúvel e pelo antagonismo inelutável entre diferentes projetos de ordenação social. Se Habermas busca recompor a razão democrática a partir de procedimentos discursivos inclusivos, Laclau e Mouffe deslocam a ênfase para a contingência das identidades políticas e para a construção agonística dos sujeitos, reconhecendo que o dissenso e a impossibilidade de fundamento último são constitutivos da própria democracia.</w:t>
      </w:r>
    </w:p>
    <w:p w:rsidR="00000000" w:rsidDel="00000000" w:rsidP="00000000" w:rsidRDefault="00000000" w:rsidRPr="00000000" w14:paraId="00000045">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Longe de serem uma querela entre intelectuais, esses deslocamentos conceituais são permanentemente vinculados às condições históricas e políticas de emergência dos sujeitos, bem como à configuração das expectativas normativas dos cidadãos em relação à democracia, à participação política e aos processos de pertencimento coletivo. Meu objetivo, portanto, é articular as categorias teóricas discutidas com os processos concretos de reconfiguração dos espaços públicos, das formas de pertencimento e das práticas de participação política, especialmente diante da ascensão da extrema-direita e da multiplicação de discursos excludentes e regressivos.</w:t>
      </w:r>
    </w:p>
    <w:p w:rsidR="00000000" w:rsidDel="00000000" w:rsidP="00000000" w:rsidRDefault="00000000" w:rsidRPr="00000000" w14:paraId="00000046">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pStyle w:val="Title"/>
        <w:spacing w:line="276" w:lineRule="auto"/>
        <w:jc w:val="both"/>
        <w:rPr>
          <w:color w:val="000000"/>
        </w:rPr>
      </w:pPr>
      <w:bookmarkStart w:colFirst="0" w:colLast="0" w:name="_t29q10ojewf6" w:id="3"/>
      <w:bookmarkEnd w:id="3"/>
      <w:r w:rsidDel="00000000" w:rsidR="00000000" w:rsidRPr="00000000">
        <w:br w:type="page"/>
      </w:r>
      <w:r w:rsidDel="00000000" w:rsidR="00000000" w:rsidRPr="00000000">
        <w:rPr>
          <w:rtl w:val="0"/>
        </w:rPr>
      </w:r>
    </w:p>
    <w:p w:rsidR="00000000" w:rsidDel="00000000" w:rsidP="00000000" w:rsidRDefault="00000000" w:rsidRPr="00000000" w14:paraId="00000048">
      <w:pPr>
        <w:pStyle w:val="Heading1"/>
        <w:spacing w:line="276" w:lineRule="auto"/>
        <w:ind w:left="0" w:firstLine="0"/>
        <w:rPr/>
      </w:pPr>
      <w:bookmarkStart w:colFirst="0" w:colLast="0" w:name="_hsrfh921msxs" w:id="4"/>
      <w:bookmarkEnd w:id="4"/>
      <w:r w:rsidDel="00000000" w:rsidR="00000000" w:rsidRPr="00000000">
        <w:rPr>
          <w:rtl w:val="0"/>
        </w:rPr>
        <w:t xml:space="preserve">Capítulo 1: </w:t>
      </w:r>
    </w:p>
    <w:p w:rsidR="00000000" w:rsidDel="00000000" w:rsidP="00000000" w:rsidRDefault="00000000" w:rsidRPr="00000000" w14:paraId="00000049">
      <w:pPr>
        <w:pStyle w:val="Heading1"/>
        <w:spacing w:line="276" w:lineRule="auto"/>
        <w:ind w:left="0" w:firstLine="0"/>
        <w:rPr/>
      </w:pPr>
      <w:bookmarkStart w:colFirst="0" w:colLast="0" w:name="_99nxfavvbqz0" w:id="5"/>
      <w:bookmarkEnd w:id="5"/>
      <w:r w:rsidDel="00000000" w:rsidR="00000000" w:rsidRPr="00000000">
        <w:rPr>
          <w:rtl w:val="0"/>
        </w:rPr>
        <w:t xml:space="preserve">Apresentando o problema</w:t>
      </w:r>
    </w:p>
    <w:p w:rsidR="00000000" w:rsidDel="00000000" w:rsidP="00000000" w:rsidRDefault="00000000" w:rsidRPr="00000000" w14:paraId="0000004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ascensão do populismo nas democracias contemporâneas tornou-se um dos principais desafios à estabilidade dos regimes políticos liberais. Esse desafio não se manifesta apenas em termos eleitorais, mas ao intensificar a tensão constitutiva entre os princípios normativos da democracia e do liberalismo. Enquanto a democracia reivindica a soberania popular, o liberalismo impõe limites institucionais para proteger direitos individuais e minoritários. O populismo reverbera essa tensão ao contestar os mecanismos institucionais de mediação, reivindicando a primazia da vontade popular direta sobre as restrições liberais.</w:t>
      </w:r>
    </w:p>
    <w:p w:rsidR="00000000" w:rsidDel="00000000" w:rsidP="00000000" w:rsidRDefault="00000000" w:rsidRPr="00000000" w14:paraId="0000004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em um primeiro momento, nos países desenvolvidos, os partidos populistas eram compreendidos como forças marginais, capazes de influenciar a agenda política sem, no entanto, ameaçar a arquitetura institucional dos regimes democráticos, hoje essa visão parece insuficiente. O populismo não apenas cresce eleitoralmente, mas modifica a lógica da competição política e coloca em xeque os mecanismos tradicionais de representação e intermediação. Esse fenômeno se manifesta tanto na América Latina, onde os populismos têm uma longa trajetória, quanto nos Estados Unidos e na Europa, onde sua ascensão recente tem redesenhado os sistemas políticos, frequentemente minando a autonomia das instituições e a acentuação dos antagonismos sociais. A crise econômica de 2008 e suas consequências políticas aceleraram essa tendência, deslocando o populismo do campo das forças periféricas para o centro das disputas pelo poder. De maneira análoga ao que ocorreu na América Latina ao final do século XX</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 insatisfação popular com as políticas de austeridade adotadas na esteira da crise alimentou um ciclo de descontentamento com as elites políticas tradicionais, abrindo espaço para discursos populistas que rejeitam o establishment neoliberal e reivindicam um retorno à soberania popular.</w:t>
      </w:r>
    </w:p>
    <w:p w:rsidR="00000000" w:rsidDel="00000000" w:rsidP="00000000" w:rsidRDefault="00000000" w:rsidRPr="00000000" w14:paraId="0000004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Europa, como apontam Cas Mudde e Cristóbal Rovira Kaltwasser (2017), o populismo, sobretudo de direita, passou a influenciar diretamente as estratégias dos partidos tradicionais, que antes eram capazes de absorver ou marginalizar essas forças (Meny e Surel 2002; Mair 2013). O Brexit no Reino Unido, a ascensão da extrema-direita na França com o Front National, e o Movimento 5 Estrelas na Itália demonstram que, diferentemente do passado, o populismo não apenas sobrevive à entrada no governo, mas mantém sua lógica disruptiva mesmo quando se torna parte do mainstream político (Albertazzi e McDonnell 2015).</w:t>
      </w:r>
    </w:p>
    <w:p w:rsidR="00000000" w:rsidDel="00000000" w:rsidP="00000000" w:rsidRDefault="00000000" w:rsidRPr="00000000" w14:paraId="0000004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Estados Unidos, a eleição de Donald Trump, em 2016, marcou um ponto de inflexão ao evidenciar que o populismo não era um fenômeno isolado da periferia global, mas uma tendência estrutural das democracias contemporâneas. Enquanto no pós-Guerra os partidos estabelecidos serviam como filtros institucionais, bloqueando a ascensão de outsiders populistas, o cenário atual revela um enfraquecimento dessas barreiras, permitindo que lideranças populistas mobilizem descontentamentos e canalizem frustrações contra elites políticas e instituições democráticas.</w:t>
      </w:r>
    </w:p>
    <w:p w:rsidR="00000000" w:rsidDel="00000000" w:rsidP="00000000" w:rsidRDefault="00000000" w:rsidRPr="00000000" w14:paraId="0000004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não é um fenômeno homogêneo, tampouco se restringe à direita política. No continente sul-americano, onde possui uma longa trajetória, o populismo historicamente se articulou tanto à direita quanto à esquerda, assumindo diferentes matizes ideológicos e relações com o Estado. Em </w:t>
      </w:r>
      <w:r w:rsidDel="00000000" w:rsidR="00000000" w:rsidRPr="00000000">
        <w:rPr>
          <w:rFonts w:ascii="Times New Roman" w:cs="Times New Roman" w:eastAsia="Times New Roman" w:hAnsi="Times New Roman"/>
          <w:i w:val="1"/>
          <w:sz w:val="24"/>
          <w:szCs w:val="24"/>
          <w:rtl w:val="0"/>
        </w:rPr>
        <w:t xml:space="preserve">A Razão Populista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Ernesto Laclau partiu deste conceito para propor uma nova </w:t>
      </w:r>
      <w:r w:rsidDel="00000000" w:rsidR="00000000" w:rsidRPr="00000000">
        <w:rPr>
          <w:rFonts w:ascii="Times New Roman" w:cs="Times New Roman" w:eastAsia="Times New Roman" w:hAnsi="Times New Roman"/>
          <w:i w:val="1"/>
          <w:sz w:val="24"/>
          <w:szCs w:val="24"/>
          <w:rtl w:val="0"/>
        </w:rPr>
        <w:t xml:space="preserve">forma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política</w:t>
      </w:r>
      <w:r w:rsidDel="00000000" w:rsidR="00000000" w:rsidRPr="00000000">
        <w:rPr>
          <w:rFonts w:ascii="Times New Roman" w:cs="Times New Roman" w:eastAsia="Times New Roman" w:hAnsi="Times New Roman"/>
          <w:sz w:val="24"/>
          <w:szCs w:val="24"/>
          <w:rtl w:val="0"/>
        </w:rPr>
        <w:t xml:space="preserve">, ou melhor, uma nova forma de compreender a gênese de sujeitos políticos,</w:t>
      </w:r>
      <w:r w:rsidDel="00000000" w:rsidR="00000000" w:rsidRPr="00000000">
        <w:rPr>
          <w:rFonts w:ascii="Times New Roman" w:cs="Times New Roman" w:eastAsia="Times New Roman" w:hAnsi="Times New Roman"/>
          <w:sz w:val="24"/>
          <w:szCs w:val="24"/>
          <w:rtl w:val="0"/>
        </w:rPr>
        <w:t xml:space="preserve"> baseada na articulação de demandas populares insatisfeitas, capaz de reconfigurar as estruturas representativas e de criar novas formas de mobilização popular. Esse diagnóstico se diferencia da abordagem liberal, que tende a perceber o populismo como uma ameaça estrutural à democracia constitucional, uma vez que desafia a estabilidade das instituições e contesta a mediação política tradicional.</w:t>
      </w:r>
    </w:p>
    <w:p w:rsidR="00000000" w:rsidDel="00000000" w:rsidP="00000000" w:rsidRDefault="00000000" w:rsidRPr="00000000" w14:paraId="0000004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desse cenário, a questão central deste capítulo se impõe: </w:t>
      </w:r>
      <w:r w:rsidDel="00000000" w:rsidR="00000000" w:rsidRPr="00000000">
        <w:rPr>
          <w:rFonts w:ascii="Times New Roman" w:cs="Times New Roman" w:eastAsia="Times New Roman" w:hAnsi="Times New Roman"/>
          <w:i w:val="1"/>
          <w:sz w:val="24"/>
          <w:szCs w:val="24"/>
          <w:rtl w:val="0"/>
        </w:rPr>
        <w:t xml:space="preserve">o populismo deve ser entendido como uma patologia da democracia ou como um fenômeno estrutural e recorrente das sociedades democráticas?</w:t>
      </w:r>
      <w:r w:rsidDel="00000000" w:rsidR="00000000" w:rsidRPr="00000000">
        <w:rPr>
          <w:rFonts w:ascii="Times New Roman" w:cs="Times New Roman" w:eastAsia="Times New Roman" w:hAnsi="Times New Roman"/>
          <w:sz w:val="24"/>
          <w:szCs w:val="24"/>
          <w:rtl w:val="0"/>
        </w:rPr>
        <w:t xml:space="preserve"> Essa indagação tem sido abordada de diferentes formas na teoria política contemporânea e será aqui apresentada a partir das contribuições de Nadia Urbinati e Pierre Rosanvallon. Ambos analisam o populismo como um desafio contínuo à democracia liberal, mas suas interpretações variam em relação à natureza desse fenômeno e as suas implicações instituciona</w:t>
      </w:r>
      <w:r w:rsidDel="00000000" w:rsidR="00000000" w:rsidRPr="00000000">
        <w:rPr>
          <w:rFonts w:ascii="Times New Roman" w:cs="Times New Roman" w:eastAsia="Times New Roman" w:hAnsi="Times New Roman"/>
          <w:sz w:val="24"/>
          <w:szCs w:val="24"/>
          <w:rtl w:val="0"/>
        </w:rPr>
        <w:t xml:space="preserve">is. Enquanto Laclau defende que o populismo pode renovar a democracia ao articular demandas populares esquecidas, Urbinati alerta para o risco de sua degradação plebiscitária, que desestrutura a democracia representativa ao substituir a deliberação pluralista pela legitimação direta do líder.</w:t>
      </w:r>
    </w:p>
    <w:p w:rsidR="00000000" w:rsidDel="00000000" w:rsidP="00000000" w:rsidRDefault="00000000" w:rsidRPr="00000000" w14:paraId="0000005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Urbinati (2014) o enxerga como uma deformação da democracia representativa, que corrói a separação entre vontade e opinião, eliminando a mediação institucional e favorecendo uma lógica plebiscitária que mina o pluralismo. Rosanvallon (2020), por sua vez, historiciza essa crise, examinando a relação entre soberania popular e institucionalidade ao longo da trajetória das democracias modernas, demonstrando como a própria indeterminação da soberania gera ciclos de contestação e crise.</w:t>
      </w:r>
    </w:p>
    <w:p w:rsidR="00000000" w:rsidDel="00000000" w:rsidP="00000000" w:rsidRDefault="00000000" w:rsidRPr="00000000" w14:paraId="0000005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e tal como foi assinalado por quase todos os trabalhos sobre o tema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agrava-se ao longo do século XX o problema da multiplicação das identidades e da “dessubjetivação” do povo enquanto totalidade. O populismo, como fenômeno recorrente, surge nos momentos em que os mecanismos tradicionais de intermediação perdem legitimidade e quando as promessas da democracia liberal parecem não se concretizar. A fragmentação da esfera pública, a transformação dos partidos políticos e o crescimento da desconfiança dos cidadãos em relação às instituições são fatores que contribuem para esse cenário</w:t>
      </w:r>
    </w:p>
    <w:p w:rsidR="00000000" w:rsidDel="00000000" w:rsidP="00000000" w:rsidRDefault="00000000" w:rsidRPr="00000000" w14:paraId="0000005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observa Pierre Rosanvallon, essa dinâmica também está relacionada a uma mudança no comportamento dos eleitores e aos próprios processos de formação da opinião pública: se no passado a democracia se estruturava sobre a confiança nos representantes, hoje o eleitorado assume um papel de fiscalização constante, reduzindo a legitimidade dos intermediários políticos e tornando o sistema mais instável. Esse “cidadão crítico”, como descrito por Pippa Norris (2011), tem menos tolerância para os processos de negociação e compromisso inerentes à política representativa, o que favorece discursos populistas que oferecem soluções diretas e polarizadas.</w:t>
      </w:r>
    </w:p>
    <w:p w:rsidR="00000000" w:rsidDel="00000000" w:rsidP="00000000" w:rsidRDefault="00000000" w:rsidRPr="00000000" w14:paraId="0000005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a crise dos partidos tradicionais e o enfraquecimento das instâncias de agregação, como sindicatos e associações, contribuem para a ascensão do populismo, uma vez que reduzem as formas organizadas de representação política. Esse fenômeno se relaciona com um processo mais amplo de fragmentação da identidade coletiva, marcado pelo enfraquecimento das grandes estruturas de socialização política. </w:t>
      </w:r>
      <w:r w:rsidDel="00000000" w:rsidR="00000000" w:rsidRPr="00000000">
        <w:rPr>
          <w:rFonts w:ascii="Times New Roman" w:cs="Times New Roman" w:eastAsia="Times New Roman" w:hAnsi="Times New Roman"/>
          <w:sz w:val="24"/>
          <w:szCs w:val="24"/>
          <w:rtl w:val="0"/>
        </w:rPr>
        <w:t xml:space="preserve">Como analisei em trabalhos anteriores, </w:t>
      </w:r>
      <w:r w:rsidDel="00000000" w:rsidR="00000000" w:rsidRPr="00000000">
        <w:rPr>
          <w:rFonts w:ascii="Times New Roman" w:cs="Times New Roman" w:eastAsia="Times New Roman" w:hAnsi="Times New Roman"/>
          <w:sz w:val="24"/>
          <w:szCs w:val="24"/>
          <w:rtl w:val="0"/>
        </w:rPr>
        <w:t xml:space="preserve">a ‘dessubjetivação’ do povo enquanto totalidade e a multiplicação das identidades dificultam a construção de consensos estáveis e minam a legitimidade dos mecanismos tradicionais de representação.  Como apontam Meny e Surel (2002), a perda de centralidade dos partidos tradicionais na estruturação das preferências políticas dos eleitores abriu espaço para novas formas de mobilização, muitas das quais adotam a lógica populista de oposição entre um “povo autêntico” e elites percebidas como corruptas ou distantes.</w:t>
      </w:r>
    </w:p>
    <w:p w:rsidR="00000000" w:rsidDel="00000000" w:rsidP="00000000" w:rsidRDefault="00000000" w:rsidRPr="00000000" w14:paraId="0000005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desse diagnóstico, este capítulo examinará o populismo a partir de diferentes abordagens teóricas e históricas, buscando compreender suas raízes, suas manifestações ao longo do tempo e os desafios que ele impõe à democracia liberal. A primeira seção será dedicada à análise das formulações de Urbinati e Rosanvallon, enfatizando como cada um interpreta o colapso dos mecanismos tradicionais de mediação e suas consequências para as instituições democrático-liberais. </w:t>
      </w:r>
      <w:r w:rsidDel="00000000" w:rsidR="00000000" w:rsidRPr="00000000">
        <w:rPr>
          <w:rFonts w:ascii="Times New Roman" w:cs="Times New Roman" w:eastAsia="Times New Roman" w:hAnsi="Times New Roman"/>
          <w:sz w:val="24"/>
          <w:szCs w:val="24"/>
          <w:rtl w:val="0"/>
        </w:rPr>
        <w:t xml:space="preserve">A segunda seção abordará os populismos históricos, desde seus primeiros casos nos Estados Unidos e na Rússia até suas manifestações na América Latina, explorando como o conceito se transformou ao longo do século XX. A terceira seção será voltada para a teorização de Ernesto Laclau, cuja formulação busca redefinir o populismo como uma forma legítima de mobilização política, em oposição à visão liberal que o associa à degradação democrática. Por fim, a quarta seção examinará a abordagem ideacional, que apresenta o populismo como uma “ideologia magra” (</w:t>
      </w:r>
      <w:r w:rsidDel="00000000" w:rsidR="00000000" w:rsidRPr="00000000">
        <w:rPr>
          <w:rFonts w:ascii="Times New Roman" w:cs="Times New Roman" w:eastAsia="Times New Roman" w:hAnsi="Times New Roman"/>
          <w:i w:val="1"/>
          <w:sz w:val="24"/>
          <w:szCs w:val="24"/>
          <w:rtl w:val="0"/>
        </w:rPr>
        <w:t xml:space="preserve">thin ideology</w:t>
      </w:r>
      <w:r w:rsidDel="00000000" w:rsidR="00000000" w:rsidRPr="00000000">
        <w:rPr>
          <w:rFonts w:ascii="Times New Roman" w:cs="Times New Roman" w:eastAsia="Times New Roman" w:hAnsi="Times New Roman"/>
          <w:sz w:val="24"/>
          <w:szCs w:val="24"/>
          <w:rtl w:val="0"/>
        </w:rPr>
        <w:t xml:space="preserve">), permitindo compreender suas variações ideológicas e sua adaptação ao contexto contemporâneo. A quinta utilizará este arsenal teórico para analisar o bolsonarismo, enquanto caso típico dos populismos em sua fase atual.</w:t>
      </w:r>
      <w:r w:rsidDel="00000000" w:rsidR="00000000" w:rsidRPr="00000000">
        <w:rPr>
          <w:rtl w:val="0"/>
        </w:rPr>
      </w:r>
    </w:p>
    <w:p w:rsidR="00000000" w:rsidDel="00000000" w:rsidP="00000000" w:rsidRDefault="00000000" w:rsidRPr="00000000" w14:paraId="0000005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longo do capítulo, a questão central permanecerá a mesma</w:t>
      </w:r>
      <w:r w:rsidDel="00000000" w:rsidR="00000000" w:rsidRPr="00000000">
        <w:rPr>
          <w:rFonts w:ascii="Times New Roman" w:cs="Times New Roman" w:eastAsia="Times New Roman" w:hAnsi="Times New Roman"/>
          <w:sz w:val="24"/>
          <w:szCs w:val="24"/>
          <w:rtl w:val="0"/>
        </w:rPr>
        <w:t xml:space="preserve">: o populismo deve ser entendido como uma ameaça estrutural às democracias liberais ou como um fenômeno inerente à própria dinâmica da política democrática?</w:t>
      </w:r>
      <w:r w:rsidDel="00000000" w:rsidR="00000000" w:rsidRPr="00000000">
        <w:rPr>
          <w:rFonts w:ascii="Times New Roman" w:cs="Times New Roman" w:eastAsia="Times New Roman" w:hAnsi="Times New Roman"/>
          <w:sz w:val="24"/>
          <w:szCs w:val="24"/>
          <w:rtl w:val="0"/>
        </w:rPr>
        <w:t xml:space="preserve"> As diferentes abordagens apresentadas ajudarão a responder essa pergunta, ressaltando a complexidade do populismo e sua capacidade de se adaptar às transformações históricas, sociais e institucionais.</w:t>
      </w:r>
      <w:r w:rsidDel="00000000" w:rsidR="00000000" w:rsidRPr="00000000">
        <w:rPr>
          <w:rFonts w:ascii="Times New Roman" w:cs="Times New Roman" w:eastAsia="Times New Roman" w:hAnsi="Times New Roman"/>
          <w:sz w:val="24"/>
          <w:szCs w:val="24"/>
          <w:rtl w:val="0"/>
        </w:rPr>
        <w:t xml:space="preserve"> Para explorar com maior profundidade como essas tensões estruturantes entre soberania popular e institucionalidade liberal se traduzem em desafios contemporâneos, recorro agora às análises de Nadia Urbinati e Pierre Rosanvallon, cujas contribuições permitem iluminar tanto os aspectos conceituais quanto históricos dessa crise.</w:t>
      </w:r>
    </w:p>
    <w:p w:rsidR="00000000" w:rsidDel="00000000" w:rsidP="00000000" w:rsidRDefault="00000000" w:rsidRPr="00000000" w14:paraId="0000005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pStyle w:val="Heading2"/>
        <w:spacing w:line="276" w:lineRule="auto"/>
        <w:rPr>
          <w:rFonts w:ascii="Times New Roman" w:cs="Times New Roman" w:eastAsia="Times New Roman" w:hAnsi="Times New Roman"/>
        </w:rPr>
      </w:pPr>
      <w:bookmarkStart w:colFirst="0" w:colLast="0" w:name="_n93urnejhgz3" w:id="6"/>
      <w:bookmarkEnd w:id="6"/>
      <w:r w:rsidDel="00000000" w:rsidR="00000000" w:rsidRPr="00000000">
        <w:rPr>
          <w:rFonts w:ascii="Times New Roman" w:cs="Times New Roman" w:eastAsia="Times New Roman" w:hAnsi="Times New Roman"/>
          <w:rtl w:val="0"/>
        </w:rPr>
        <w:t xml:space="preserve">1.1. Entre a Democracia Inacabada e a Democracia Deformada: O Populismo e o Desafio às Instituições Liberais.</w:t>
      </w:r>
    </w:p>
    <w:p w:rsidR="00000000" w:rsidDel="00000000" w:rsidP="00000000" w:rsidRDefault="00000000" w:rsidRPr="00000000" w14:paraId="0000005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populismo é um desafio para cientistas políticos, oscilando entre uma categoria analítica, um estilo político e uma forma de mobilização, o conceito é reivindicado para nomear fenômenos demasiado diversos. Neste livro optei por situar este desafio, ancorando-o nas tensões entre democracia e liberalismo, as duas matrizes teóricas que perpassam tanto o horizonte de expectativa como o espaço de experiência dos cidadãos modernos, uma vez que alicerçam os fundamentos de legitimidade dos regimes políticos contemporâneos. Sendo assim, recorrendo a diferentes abordagens, apresentarei o populismo como um catalizador dessa tensão, na medida em que surge como termo mobilizado para nomear atores que se apresentam como salvadores do povo e restauradores da soberania popular, em contextos de corrupção e fragilidade da representação política.</w:t>
      </w:r>
    </w:p>
    <w:p w:rsidR="00000000" w:rsidDel="00000000" w:rsidP="00000000" w:rsidRDefault="00000000" w:rsidRPr="00000000" w14:paraId="0000005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a democracia moderna se constrói sobre a tensão entre soberania popular e institucionalidade representativa, o populismo se manifesta como uma força disruptiva que reivindica a primazia da vontade popular sobre as mediações liberais. Em face desta tensão e partindo de ênfases teóricas distintas, Nadia Urbinati e Pierre Rosanvallon, se dirigiram para os fundamentos desta crise, buscando encontrar as raízes axiológicas dos fenômenos populistas em um esforço que combina análise dos componentes conceituais do que compreendemos como democracia liberal, mas, também sobre seus condicionantes históricos.</w:t>
      </w:r>
    </w:p>
    <w:p w:rsidR="00000000" w:rsidDel="00000000" w:rsidP="00000000" w:rsidRDefault="00000000" w:rsidRPr="00000000" w14:paraId="0000005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autores convergem na ideia de que a democracia moderna se configura sobre um conflito axiológico essencial entre dois princípios normativos frequentemente inconciliáveis: a soberania popular, que pressupõe o governo da maioria, e a salvaguarda dos direitos individuais e das minorias, fundamento do liberalismo. Esse antagonismo não é meramente abstrato, mas se manifesta historicamente na forma de um dilema institucional: como conciliar a legitimidade conferida pelo voto popular com a necessidade de garantir limites que impeçam a erosão das liberdades fundamentais?</w:t>
      </w:r>
    </w:p>
    <w:p w:rsidR="00000000" w:rsidDel="00000000" w:rsidP="00000000" w:rsidRDefault="00000000" w:rsidRPr="00000000" w14:paraId="0000005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dessa tensão constitutiva, os arranjos institucionais surgem como soluções pragmáticas para mediar essa contradição, buscando um equilíbrio entre participação democrática e estabilidade do regime. A institucionalização de mecanismos como a separação de poderes, a independência do Judiciário e os sistemas de controle constitucional não são meras estruturas técnicas, mas respostas diretas a um impasse de natureza axiológica. O problema fundamental da democracia liberal, portanto, não reside apenas em sua operação institucional, mas no desafio contínuo de compatibilizar princípios que, por sua própria lógica, tendem ao conflito. Essa instabilidade estrutural faz com que a democracia liberal esteja constantemente sujeita a ciclos de contestação e reajuste, na medida em que os mecanismos institucionais tentam administrar uma tensão que nunca se resolve completamente.</w:t>
      </w:r>
    </w:p>
    <w:p w:rsidR="00000000" w:rsidDel="00000000" w:rsidP="00000000" w:rsidRDefault="00000000" w:rsidRPr="00000000" w14:paraId="0000005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equilíbrio, portanto, é sempre instável e, em períodos de crise de legitimidade, tende a se romper. A institucionalização da democracia representativa busca mitigar essa tensão, estabelecendo mecanismos que garantam a continuidade do sistema democrático mesmo diante de mudanças no humor popular. Este é sobretudo o papel atribuído às Cortes Supremas, o que, como será explorado ao longo dos próximos capítulos, explica o fato delas serem objeto de crítica por parte dos líderes populistas e seus apoiadores. Sendo assim, quando esses mecanismos perdem credibilidade ou são vistos como obstáculos à verdadeira expressão da soberania popular, o populismo se fortalece, baseado na mobilização direta das massas e na deslegitimação das instituições independentes.</w:t>
      </w:r>
    </w:p>
    <w:p w:rsidR="00000000" w:rsidDel="00000000" w:rsidP="00000000" w:rsidRDefault="00000000" w:rsidRPr="00000000" w14:paraId="0000005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Democracy Disfigured: Opinion, Truth, and the People (2014), Nadia Urbinatti apresenta o populismo junto a duas outras </w:t>
      </w:r>
      <w:r w:rsidDel="00000000" w:rsidR="00000000" w:rsidRPr="00000000">
        <w:rPr>
          <w:rFonts w:ascii="Times New Roman" w:cs="Times New Roman" w:eastAsia="Times New Roman" w:hAnsi="Times New Roman"/>
          <w:i w:val="1"/>
          <w:sz w:val="24"/>
          <w:szCs w:val="24"/>
          <w:rtl w:val="0"/>
        </w:rPr>
        <w:t xml:space="preserve">deformações </w:t>
      </w:r>
      <w:r w:rsidDel="00000000" w:rsidR="00000000" w:rsidRPr="00000000">
        <w:rPr>
          <w:rFonts w:ascii="Times New Roman" w:cs="Times New Roman" w:eastAsia="Times New Roman" w:hAnsi="Times New Roman"/>
          <w:sz w:val="24"/>
          <w:szCs w:val="24"/>
          <w:rtl w:val="0"/>
        </w:rPr>
        <w:t xml:space="preserve">da democracia liberal</w:t>
      </w:r>
      <w:r w:rsidDel="00000000" w:rsidR="00000000" w:rsidRPr="00000000">
        <w:rPr>
          <w:rFonts w:ascii="Times New Roman" w:cs="Times New Roman" w:eastAsia="Times New Roman" w:hAnsi="Times New Roman"/>
          <w:sz w:val="24"/>
          <w:szCs w:val="24"/>
          <w:rtl w:val="0"/>
        </w:rPr>
        <w:t xml:space="preserve">: plebiscitarismo e tecnocratismo. No modelo plebiscitário, a democracia é reduzida à manifestação direta e majoritária da vontade popular, frequentemente mobilizada por meio de referendos ou plebiscitos controlados pelo Executivo. O modelo tecnocrático, por sua vez, desloca a soberania popular para especialistas e instituições burocráticas, alegando que decisões políticas devem ser baseadas em critérios técnicos e científicos, em vez de processos deliberativos. Ambos abrem espaço para o populismo. O primeiro por esvaziar a deliberação pública e os mecanismos institucionais que garantem o pluralismo, permitindo que líderes populistas reivindiquem um mandato absoluto sem a necessidade de negociação com outras esferas do poder. O segundo por enfraquecer a dimensão participativa da democracia, promovendo um afastamento entre governantes e governados, o que pode gerar desconfiança e alimentar reações populistas contra elites tecnocráticas percebidas como distantes das demandas populares.</w:t>
      </w:r>
    </w:p>
    <w:p w:rsidR="00000000" w:rsidDel="00000000" w:rsidP="00000000" w:rsidRDefault="00000000" w:rsidRPr="00000000" w14:paraId="0000005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concepção de Urbinati, a democracia liberal se organiza em torno de uma separação fundamental entre opinião e vontade. A opinião pública desempenha um papel essencial na formação da vontade política, pois, através do debate e da interação institucionalizada, permite que os cidadãos expressem preferências, questionem decisões e participem de um processo contínuo de deliberação. No populismo, no entanto, essa dinâmica é interrompida. A opinião pública, que deveria servir como um espaço reflexivo e plural, se reduz à expressão imediata da vontade popular, representada pelos discursos e ações do líder. Isso significa que a opinião deixa de ser um processo mediado e se torna um instrumento direto de legitimação do líder populista. Essa inversão tem consequências profundas: enquanto na democracia liberal a opinião é filtrada por instituições que garantem o equilíbrio entre diferentes interesses, no populismo ela se confunde com a própria soberania, eliminando a distinção entre deliberação e decisão. </w:t>
      </w:r>
    </w:p>
    <w:p w:rsidR="00000000" w:rsidDel="00000000" w:rsidP="00000000" w:rsidRDefault="00000000" w:rsidRPr="00000000" w14:paraId="0000006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líder populista se apresenta como a encarnação direta da vontade popular e, por isso, tende a prescindir de justificação institucional, substituindo o debate público por manifestações plebiscitárias e retóricas polarizadoras. Esse processo intensifica a polarização política, reforçando uma dinâmica de antagonismo que mina a pluralidade política. Essa lógica binária é essencial para a construção do discurso populista, pois permite a definição de um ‘nós’ autêntico contra um ‘eles’ corrupto, eliminando gradualmente as diferenças entre os grupos de interesse social e entre os atores políticos que os representam, drenando, assim, a pluralidade debate público.</w:t>
      </w:r>
    </w:p>
    <w:p w:rsidR="00000000" w:rsidDel="00000000" w:rsidP="00000000" w:rsidRDefault="00000000" w:rsidRPr="00000000" w14:paraId="0000006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Assim, a pluralidade política, essencial para o funcionamento da democracia, é substituída por uma lógica binária de </w:t>
      </w:r>
      <w:r w:rsidDel="00000000" w:rsidR="00000000" w:rsidRPr="00000000">
        <w:rPr>
          <w:rFonts w:ascii="Times New Roman" w:cs="Times New Roman" w:eastAsia="Times New Roman" w:hAnsi="Times New Roman"/>
          <w:i w:val="1"/>
          <w:sz w:val="24"/>
          <w:szCs w:val="24"/>
          <w:rtl w:val="0"/>
        </w:rPr>
        <w:t xml:space="preserve">amigo versus inimigo</w:t>
      </w:r>
      <w:r w:rsidDel="00000000" w:rsidR="00000000" w:rsidRPr="00000000">
        <w:rPr>
          <w:rFonts w:ascii="Times New Roman" w:cs="Times New Roman" w:eastAsia="Times New Roman" w:hAnsi="Times New Roman"/>
          <w:sz w:val="24"/>
          <w:szCs w:val="24"/>
          <w:rtl w:val="0"/>
        </w:rPr>
        <w:t xml:space="preserve">, na qual qualquer dissenso é tratado como uma traição à verdadeira vontade do po</w:t>
      </w:r>
      <w:commentRangeStart w:id="0"/>
      <w:r w:rsidDel="00000000" w:rsidR="00000000" w:rsidRPr="00000000">
        <w:rPr>
          <w:rFonts w:ascii="Times New Roman" w:cs="Times New Roman" w:eastAsia="Times New Roman" w:hAnsi="Times New Roman"/>
          <w:sz w:val="24"/>
          <w:szCs w:val="24"/>
          <w:rtl w:val="0"/>
        </w:rPr>
        <w:t xml:space="preserve">vo (Democracy Disfigured, 2014)</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 xml:space="preserve">. Essa lógica será tratada com atenção no próximo capítulo quando analisaremos sua formulação mais determinante para a teoria política a do jurista alemão Carl Schmitt. </w:t>
      </w:r>
    </w:p>
    <w:p w:rsidR="00000000" w:rsidDel="00000000" w:rsidP="00000000" w:rsidRDefault="00000000" w:rsidRPr="00000000" w14:paraId="0000006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Pierre Rosanvallon, em </w:t>
      </w:r>
      <w:r w:rsidDel="00000000" w:rsidR="00000000" w:rsidRPr="00000000">
        <w:rPr>
          <w:rFonts w:ascii="Times New Roman" w:cs="Times New Roman" w:eastAsia="Times New Roman" w:hAnsi="Times New Roman"/>
          <w:i w:val="1"/>
          <w:sz w:val="24"/>
          <w:szCs w:val="24"/>
          <w:rtl w:val="0"/>
        </w:rPr>
        <w:t xml:space="preserve">Le siècle du populisme</w:t>
      </w:r>
      <w:r w:rsidDel="00000000" w:rsidR="00000000" w:rsidRPr="00000000">
        <w:rPr>
          <w:rFonts w:ascii="Times New Roman" w:cs="Times New Roman" w:eastAsia="Times New Roman" w:hAnsi="Times New Roman"/>
          <w:sz w:val="24"/>
          <w:szCs w:val="24"/>
          <w:rtl w:val="0"/>
        </w:rPr>
        <w:t xml:space="preserve"> (2020), investiga o populismo como um fenômeno estruturante da modernidade democrática, argumentando que ele não é apenas um sintoma passageiro de crises institucionais, mas uma manifestação recorrente das tensões internas da democracia. Sua análise permite compreendê-lo não como uma simples anomalia política, mas como uma resposta ao problema estrutural da democracia moderna: a dificuldade de conciliar os princípios normativos da soberania popular com os limites institucionais necessários para evitar a erosão dos direitos individuais e das garantias constitucionais. Essa tensão entre o ideal democrático e os mecanismos institucionais que o regulam cria um campo instável de disputa sobre a representação política, no qual o populismo surge como uma tentativa de resolução autoritária da indeterminação democrática.</w:t>
      </w:r>
    </w:p>
    <w:p w:rsidR="00000000" w:rsidDel="00000000" w:rsidP="00000000" w:rsidRDefault="00000000" w:rsidRPr="00000000" w14:paraId="0000006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soberania popular, conforme argumenta Rosanvallon, nunca é plenamente definida: oscila entre a participação direta e a delegação representativa, entre a autonomia da sociedade civil e a necessidade de instituições que garantam a estabilidade política. Esse caráter indeterminado não é um defeito contingente da democracia, mas um traço fundamental do regime representativo moderno. No entanto, essa fluidez gera instabilidade, pois torna a democracia vulnerável a momentos de contestação em que diferentes forças políticas reivindicam uma reapropriação direta do poder soberano. O populismo é uma dessas respostas, pois pretende eliminar as ambiguidades do sistema representativo ao propor uma encarnação direta da vontade do povo, deslocando a legitimidade democrática das instituições para o líder que se apresenta como seu verdadeiro intérprete.</w:t>
      </w:r>
    </w:p>
    <w:p w:rsidR="00000000" w:rsidDel="00000000" w:rsidP="00000000" w:rsidRDefault="00000000" w:rsidRPr="00000000" w14:paraId="0000006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análise se insere na formulação mais ampla do autor sobre as fragilidades do liberalismo democrático, conforme desenvolvida em </w:t>
      </w:r>
      <w:r w:rsidDel="00000000" w:rsidR="00000000" w:rsidRPr="00000000">
        <w:rPr>
          <w:rFonts w:ascii="Times New Roman" w:cs="Times New Roman" w:eastAsia="Times New Roman" w:hAnsi="Times New Roman"/>
          <w:i w:val="1"/>
          <w:sz w:val="24"/>
          <w:szCs w:val="24"/>
          <w:rtl w:val="0"/>
        </w:rPr>
        <w:t xml:space="preserve">La démocratie inachevée</w:t>
      </w:r>
      <w:r w:rsidDel="00000000" w:rsidR="00000000" w:rsidRPr="00000000">
        <w:rPr>
          <w:rFonts w:ascii="Times New Roman" w:cs="Times New Roman" w:eastAsia="Times New Roman" w:hAnsi="Times New Roman"/>
          <w:sz w:val="24"/>
          <w:szCs w:val="24"/>
          <w:rtl w:val="0"/>
        </w:rPr>
        <w:t xml:space="preserve"> (2000). Nesse livro, Rosanvallon argumenta que a democracia liberal nunca atingiu uma realização plena porque suas promessas fundamentais—igualdade, participação e soberania popular—sempre coexistiram com obstáculos institucionais e sociais que limitaram sua efetivação. O liberalismo se construiu como um regime de limitação e controle, buscando equilibrar a expansão da participação política com a necessidade de preservar a estabilidade do governo e a segurança dos direitos individuais. Entretanto, esse equilíbrio sempre foi instável: enquanto os defensores da democracia pleiteiam maior inclusão e participação, os liberais insistem na importância das restrições institucionais. Esse conflito estrutural, segundo o autor, é precisamente o que abre espaço para ciclos recorrentes de contestação populista, nos quais a reivindicação da soberania popular adquire um caráter excludente, mobilizando antagonismos entre um “povo autêntico” e elites políticas e institucionais que seriam responsáveis pela traição da vontade geral.</w:t>
      </w:r>
    </w:p>
    <w:p w:rsidR="00000000" w:rsidDel="00000000" w:rsidP="00000000" w:rsidRDefault="00000000" w:rsidRPr="00000000" w14:paraId="0000006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crise da democracia liberal, nesse sentido, não decorre apenas da desconexão entre representantes e representados, mas da dificuldade de sustentar uma concepção de soberania que, ao mesmo tempo, preserve a participação popular e evite sua instrumentalização autoritária. No liberalismo clássico, os mecanismos de representação foram concebidos para filtrar e refinar as preferências populares, garantindo que a política fosse conduzida de forma ponderada e informada. No entanto, esse modelo se enfraquece quando as instituições perdem sua capacidade de estruturar um debate público qualificado, deixando um vazio que o populismo rapidamente ocupa. Dessa forma, o desgaste dos canais institucionais de representação não é meramente conjuntural, mas resulta de um paradoxo normativo: a necessidade de equilibrar a soberania popular com mecanismos institucionais que limitam seu alcance em nome da estabilidade democrática.</w:t>
      </w:r>
    </w:p>
    <w:p w:rsidR="00000000" w:rsidDel="00000000" w:rsidP="00000000" w:rsidRDefault="00000000" w:rsidRPr="00000000" w14:paraId="0000006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erosão da esfera pública, também apontada por Urbinati, está diretamente ligada ao enfraquecimento das instâncias de intermediação política, como partidos, sindicatos e mídia tradicional. Na medida em que esses espaços perdem sua capacidade de organizar e canalizar as demandas sociais, a política se torna mais suscetível a dinâmicas populistas. O populismo preenche esse vácuo oferecendo uma resposta simplificada ao problema da soberania: em vez de articular consensos e reconhecer a complexidade dos interesses sociais, ele reduz a política a uma relação direta entre um líder e uma comunidade homogênea, eliminando os espaços de contestação e apagando a diversidade dos atores políticos. Esse fenômeno se agrava no contexto contemporâneo, em que a fragmentação da esfera pública e a disseminação de desinformação comprometem a capacidade de um debate democrático efetivo.</w:t>
      </w:r>
    </w:p>
    <w:p w:rsidR="00000000" w:rsidDel="00000000" w:rsidP="00000000" w:rsidRDefault="00000000" w:rsidRPr="00000000" w14:paraId="0000006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longo do livro, essa questão será aprofundada em diferentes dimensões, especialmente no debate sobre a esfera pública e a intermediação política, que será retomado na análise sobre Habermas. A fragmentação da opinião pública e o enfraquecimento dos filtros institucionais, que tradicionalmente garantiam a mediação política, não apenas ampliam o espaço para dinâmicas populistas, comprometendo a própria viabilidade do projeto democrático. Assim, a crise contemporânea da democracia não pode ser compreendida isoladamente, mas como parte de um processo histórico mais amplo, no qual a tensão entre os princípios do liberalismo e da soberania popular gera disputas constantes sobre os mecanismos de representação e os limites do poder democrático.</w:t>
      </w:r>
    </w:p>
    <w:p w:rsidR="00000000" w:rsidDel="00000000" w:rsidP="00000000" w:rsidRDefault="00000000" w:rsidRPr="00000000" w14:paraId="0000006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após apontar para a tensão constitutiva entre soberania popular e liberalismo como origem dos desafios recorrentes à democracia representativa, torna-se possível avançar, observando como tais dilemas se manifestam historicamente em diferentes contextos. Mais do que oferecer uma fenomenologia do populismo, o objetivo será analisar como algumas experiências históricas espelham conflitos axiológicos fundamentais — especialmente aqueles relacionados à difícil conciliação entre a vontade popular e os limites institucionais impostos para a proteção de direitos individuais e minoritários. Esses impasses normativos, situados no plano da teoria política, conformam também o horizonte de expectativas dos cidadãos, moldando percepções sobre legitimidade, justiça e representação. Nessa perspectiva, longe de ser um fenômeno contemporâneo, o populismo apresenta-se, desde o século XIX, como uma tentativa recorrente de resolver dilemas institucionais e sociais que surgem sobretudo em contextos de exclusão, desigualdade e desconfiança em relação às elites políticas e econômicas. É a esse percurso histórico que nos voltamos a seguir.</w:t>
      </w:r>
    </w:p>
    <w:p w:rsidR="00000000" w:rsidDel="00000000" w:rsidP="00000000" w:rsidRDefault="00000000" w:rsidRPr="00000000" w14:paraId="0000006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pStyle w:val="Heading2"/>
        <w:spacing w:line="276" w:lineRule="auto"/>
        <w:jc w:val="both"/>
        <w:rPr>
          <w:rFonts w:ascii="Times New Roman" w:cs="Times New Roman" w:eastAsia="Times New Roman" w:hAnsi="Times New Roman"/>
        </w:rPr>
      </w:pPr>
      <w:bookmarkStart w:colFirst="0" w:colLast="0" w:name="_9wxznol7mhzr" w:id="7"/>
      <w:bookmarkEnd w:id="7"/>
      <w:r w:rsidDel="00000000" w:rsidR="00000000" w:rsidRPr="00000000">
        <w:rPr>
          <w:rFonts w:ascii="Times New Roman" w:cs="Times New Roman" w:eastAsia="Times New Roman" w:hAnsi="Times New Roman"/>
          <w:rtl w:val="0"/>
        </w:rPr>
        <w:t xml:space="preserve">1.2. As origens históricas do populismo</w:t>
      </w:r>
    </w:p>
    <w:p w:rsidR="00000000" w:rsidDel="00000000" w:rsidP="00000000" w:rsidRDefault="00000000" w:rsidRPr="00000000" w14:paraId="00000070">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populismo, enquanto fenômeno político e ideológico, surgiu no final do século XIX de maneira quase simultânea nos Estados Unidos e na Rússia, como respostas específicas a contextos de crise e insatisfação popular com as formas institucionais vigentes. Em ambos os casos, essas primeiras experiências populistas podem ser compreendidas como tentativas de reapropriação da soberania popular em oposição a elites acusadas de trair os interesses do povo. Nesse sentido, os populismos russo e americano inauguraram padrões discursivos e estratégicos que persistem ao longo da história: a idealização de um povo autêntico, a desconfiança das mediações institucionais e a busca por soluções radicais para recompor a legitimidade do poder político.</w:t>
      </w:r>
    </w:p>
    <w:p w:rsidR="00000000" w:rsidDel="00000000" w:rsidP="00000000" w:rsidRDefault="00000000" w:rsidRPr="00000000" w14:paraId="0000007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 do que uma digressão fenomenológica, a análise histórica que se segue busca evidenciar como esses episódios inaugurais antecipam dilemas normativos que atravessam a teoria política contemporânea e moldam as expectativas dos cidadãos em relação ao funcionamento da democracia. Por isso, após percorrermos as manifestações históricas do populismo até os populismos de esquerda latino-americanos no início e no final do século XX, o capítulo retoma a reflexão conceitual a partir de duas abordagens centrais: a formulação de Ernesto Laclau, que enfatiza o caráter constitutivo e democratizante do populismo, e a perspectiva ideacional, que, ao defini-lo como uma “ideologia magra”, destaca-se por sua ênfase nos efeitos mensuráveis (</w:t>
      </w:r>
      <w:r w:rsidDel="00000000" w:rsidR="00000000" w:rsidRPr="00000000">
        <w:rPr>
          <w:rFonts w:ascii="Times New Roman" w:cs="Times New Roman" w:eastAsia="Times New Roman" w:hAnsi="Times New Roman"/>
          <w:i w:val="1"/>
          <w:sz w:val="24"/>
          <w:szCs w:val="24"/>
          <w:rtl w:val="0"/>
        </w:rPr>
        <w:t xml:space="preserve">measurable effects</w:t>
      </w:r>
      <w:r w:rsidDel="00000000" w:rsidR="00000000" w:rsidRPr="00000000">
        <w:rPr>
          <w:rFonts w:ascii="Times New Roman" w:cs="Times New Roman" w:eastAsia="Times New Roman" w:hAnsi="Times New Roman"/>
          <w:sz w:val="24"/>
          <w:szCs w:val="24"/>
          <w:rtl w:val="0"/>
        </w:rPr>
        <w:t xml:space="preserve">) do discurso populista. Essa característica torna a abordagem ideacional especialmente útil para a análise empírica das expressões contemporâneas do populismo de direita, como será discutido ao final do capítulo no exame do caso de Jair Bolsonaro, no Brasil. Com esse percurso, procura-se mostrar como as experiências históricas e os discursos populistas atualizam, em distintos contextos, as aporias entre soberania popular, representação e limitação institucional — questões que permanecem abertas no horizonte normativo das democracias liberais. Com esse percurso, procura-se mostrar como as experiências históricas e os discursos populistas atualizam, em distintos contextos, as aporias entre soberania popular, representação e limitação institucional — questões que permanecem abertas no horizonte normativo das democracias liberais.</w:t>
      </w:r>
    </w:p>
    <w:p w:rsidR="00000000" w:rsidDel="00000000" w:rsidP="00000000" w:rsidRDefault="00000000" w:rsidRPr="00000000" w14:paraId="0000007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itinerário histórico tem início no final do século XIX, quando surgem as primeiras experiências concretas do populismo, quase simultaneamente nos Estados Unidos e na Rússia. Embora apresentem diferenças substanciais, esses movimentos iniciais compartilhavam a centralidade da ideia de “povo” como fundamento da política e a oposição às elites dominantes. </w:t>
      </w:r>
      <w:r w:rsidDel="00000000" w:rsidR="00000000" w:rsidRPr="00000000">
        <w:rPr>
          <w:rFonts w:ascii="Times New Roman" w:cs="Times New Roman" w:eastAsia="Times New Roman" w:hAnsi="Times New Roman"/>
          <w:sz w:val="24"/>
          <w:szCs w:val="24"/>
          <w:rtl w:val="0"/>
        </w:rPr>
        <w:t xml:space="preserve">Na Rússia, o populismo foi representado pelo movimento naródniki, um grupo de intelectuais revolucionários que viam o campesinato como a base legítima para uma transformação social. Influenciados por ideias socialistas agrárias, esses intelectuais acreditavam que a comuna rural tradicional (</w:t>
      </w:r>
      <w:r w:rsidDel="00000000" w:rsidR="00000000" w:rsidRPr="00000000">
        <w:rPr>
          <w:rFonts w:ascii="Times New Roman" w:cs="Times New Roman" w:eastAsia="Times New Roman" w:hAnsi="Times New Roman"/>
          <w:i w:val="1"/>
          <w:sz w:val="24"/>
          <w:szCs w:val="24"/>
          <w:rtl w:val="0"/>
        </w:rPr>
        <w:t xml:space="preserve">mir</w:t>
      </w:r>
      <w:r w:rsidDel="00000000" w:rsidR="00000000" w:rsidRPr="00000000">
        <w:rPr>
          <w:rFonts w:ascii="Times New Roman" w:cs="Times New Roman" w:eastAsia="Times New Roman" w:hAnsi="Times New Roman"/>
          <w:sz w:val="24"/>
          <w:szCs w:val="24"/>
          <w:rtl w:val="0"/>
        </w:rPr>
        <w:t xml:space="preserve">) poderia ser o alicerce para uma sociedade igualitária sem necessidade de desenvolvimento capitalista. Essa concepção se consolidou no final do século XIX e estava em conflito direto com as ideias marxistas, que viam o populismo como um desvio utópico do socialismo científico (Pipes, 1964, p. 456).</w:t>
      </w:r>
    </w:p>
    <w:p w:rsidR="00000000" w:rsidDel="00000000" w:rsidP="00000000" w:rsidRDefault="00000000" w:rsidRPr="00000000" w14:paraId="00000074">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movimento naródniki teve como uma de suas expressões mais conhecidas a “ida ao povo” (khojdénie v narod), estratégia na qual intelectuais tentavam se integrar à vida camponesa para promover a conscientização revolucionária. No entanto, a adesão camponesa foi limitada, pois “os jovens radicais descobriram que o ‘povo’ possuía instituições sociais autóctones fortemente enraizadas, tais como a comuna, grande respeito pela monarquia e igualmente grande desconfiança dos intelectuais” (Pipes, 1964, pp. 443-444). Diante do fracasso dessa abordagem, o movimento se dividiu. Um grupo radicalizou suas táticas, adotando ações terroristas, incluindo o assassinato do czar Alexandre II, enquanto outro manteve a crença na transformação pacífica. Com a ascensão do marxismo na Rússia, o termo “populismo” passou a ser utilizado como um rótulo depreciativo pelos marxistas, que viam os naródniki como defensores de um socialismo pré-industrial (Pipes, 1964, pp. 451-456).</w:t>
      </w:r>
    </w:p>
    <w:p w:rsidR="00000000" w:rsidDel="00000000" w:rsidP="00000000" w:rsidRDefault="00000000" w:rsidRPr="00000000" w14:paraId="00000075">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Estados Unidos, o populismo surgiu em meio às transformações econômicas da Revolução Industrial, que marginalizavam pequenos produtores rurais. O movimento ganhou força com a formação do People’s Party (Partido do Povo) na década de 1890, apoiado por pequenos fazendeiros endividados, trabalhadores urbanos e setores contrários ao poder das grandes corporações (Kazin, 1995, p. 28). O partido articulava uma ampla gama de descontentamentos sociais, formando alianças com grupos como a Aliança dos Fazendeiros e ativistas contra os monopólios financeiros (Hicks, 1961, p. 404).</w:t>
      </w:r>
    </w:p>
    <w:p w:rsidR="00000000" w:rsidDel="00000000" w:rsidP="00000000" w:rsidRDefault="00000000" w:rsidRPr="00000000" w14:paraId="00000076">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populismo americano reivindicava reformas como a regulação dos monopólios, a ampliação da oferta de moeda por meio do livre cunhamento da prata, e a introdução de mecanismos de democracia direta, como o referendo e o recall (Hofstadter, 1969, p. 23). A concepção de “povo” nos Estados Unidos estava fortemente associada à figura do pequeno fazendeiro (yeoman), idealizado como o verdadeiro portador dos valores democráticos e morais da nação (Hofstadter, 1969, p. 9). Embora tenha perdido força política no início do século XX, muitas de suas propostas foram incorporadas pelo movimento progressista e, posteriormente, pelo New Deal de Franklin D. Roosevelt. Segundo Hicks, “o Partido do Povo não sobreviveu, mas doutrinas populistas mostraram uma vitalidade impressionante” (Hicks, 1961, p. 404). Esse processo levou alguns historiadores a descreverem o populismo como um precursor das reformas do século XX (Hofstadter, 1955).</w:t>
      </w:r>
    </w:p>
    <w:p w:rsidR="00000000" w:rsidDel="00000000" w:rsidP="00000000" w:rsidRDefault="00000000" w:rsidRPr="00000000" w14:paraId="00000077">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das diferenças entre os contextos russo e americano, ambos os movimentos populistas possuíam pontos em comum. Primeiro, a idealização do povo como a essência da nação e a oposição a elites identificadas como corruptas ou exploradoras. Segundo, a crença de que o poder político deveria ser resgatado das mãos das elites e devolvido ao povo, seja por meio da mobilização revolucionária na Rússia ou da reforma democrática nos Estados Unidos. Por fim, ambos os movimentos foram, em certa medida, absorvidos pelas forças políticas dominantes: o marxismo na Rússia e o progressismo nos Estados Unidos (Pipes, 1964, p. 456; Hicks, 1961, p. 404).</w:t>
      </w:r>
    </w:p>
    <w:p w:rsidR="00000000" w:rsidDel="00000000" w:rsidP="00000000" w:rsidRDefault="00000000" w:rsidRPr="00000000" w14:paraId="00000078">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desde o seu surgimento, o populismo enfrentou forte oposição das correntes políticas hegemônicas. Enquanto o liberalismo via o populismo como uma ameaça ao indivíduo e ao livre mercado, o marxismo o considerava um obstáculo à luta de classes (Taguieff, 1997, p. 4). Esse contexto inicial de disputa conceitual contribuiu para a ambiguidade e as múltiplas interpretações que o populismo assumiu ao longo do tempo.</w:t>
      </w:r>
    </w:p>
    <w:p w:rsidR="00000000" w:rsidDel="00000000" w:rsidP="00000000" w:rsidRDefault="00000000" w:rsidRPr="00000000" w14:paraId="0000007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analisar essas experiências fundadoras, meu propósito é indicar que, já em suas origens, o populismo se estrutura como um mecanismo de resposta à fratura entre soberania e representação. Essa lógica será retomada e radicalizada nos populismos do século XX e XXI, que, diante da intensificação das crises institucionais e da multiplicação das identidades políticas, atualizam a promessa de devolver o poder ao povo, muitas vezes à custa dos arranjos constitucionais e da proteção às minorias.</w:t>
      </w:r>
    </w:p>
    <w:p w:rsidR="00000000" w:rsidDel="00000000" w:rsidP="00000000" w:rsidRDefault="00000000" w:rsidRPr="00000000" w14:paraId="0000007A">
      <w:pPr>
        <w:pStyle w:val="Heading2"/>
        <w:spacing w:after="240" w:before="240" w:line="276" w:lineRule="auto"/>
        <w:jc w:val="both"/>
        <w:rPr>
          <w:rFonts w:ascii="Times New Roman" w:cs="Times New Roman" w:eastAsia="Times New Roman" w:hAnsi="Times New Roman"/>
        </w:rPr>
      </w:pPr>
      <w:bookmarkStart w:colFirst="0" w:colLast="0" w:name="_5f6rrg1y3qlt" w:id="8"/>
      <w:bookmarkEnd w:id="8"/>
      <w:r w:rsidDel="00000000" w:rsidR="00000000" w:rsidRPr="00000000">
        <w:rPr>
          <w:rFonts w:ascii="Times New Roman" w:cs="Times New Roman" w:eastAsia="Times New Roman" w:hAnsi="Times New Roman"/>
          <w:rtl w:val="0"/>
        </w:rPr>
        <w:t xml:space="preserve">1.3. Populismos latino-americanos: entre a expansão do demos e a desfiguração do liberalismo.</w:t>
      </w:r>
    </w:p>
    <w:p w:rsidR="00000000" w:rsidDel="00000000" w:rsidP="00000000" w:rsidRDefault="00000000" w:rsidRPr="00000000" w14:paraId="0000007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trajetória histórica do populismo na América Latina revela como a categoria foi sendo progressivamente ressignificada no contexto regional, adquirindo contornos próprios a partir de experiências políticas marcadas por ciclos de inclusão social e de contestação ao liberalismo econômico. Mais do que relatar cronologicamente esses fenômenos, o que se pretende nesta seção é evidenciar como, na história latino-americana, os populismos operaram como respostas axiológicas a dilemas persistentes entre soberania popular, representação e limitação institucional. A partir desse enfoque, procuro retomar a análise apresentada em trabalhos anteriores, nos quais defendi a afinidade histórica entre populismo e expansão do demos na região, ressaltando como lideranças e movimentos identificados como populistas recorreram às capacidades estatais para promover dinâmicas redistributivas e de reconhecimento, ainda que frequentemente tensionando ou desfigurando os marcos liberais da democracia representativa. Nesse percurso, serão discutidos inicialmente os populismos nacional-desenvolvimentistas do século XX e a virada crítica provocada pela ascensão do neoliberalismo, para, então, abordar o ciclo progressista conhecido como Maré Rosa.</w:t>
      </w:r>
      <w:r w:rsidDel="00000000" w:rsidR="00000000" w:rsidRPr="00000000">
        <w:rPr>
          <w:rFonts w:ascii="Times New Roman" w:cs="Times New Roman" w:eastAsia="Times New Roman" w:hAnsi="Times New Roman"/>
          <w:sz w:val="24"/>
          <w:szCs w:val="24"/>
          <w:rtl w:val="0"/>
        </w:rPr>
        <w:t xml:space="preserve"> Essa jornada permitirá, na sequência, retomar a reflexão teórica sobre populismo a partir do contraste entre as experiências à esquerda e à direita, discutindo seus efeitos normativos e práticos no horizonte democrático contemporâneo, com atenção especial ao caso brasileiro.</w:t>
      </w:r>
    </w:p>
    <w:p w:rsidR="00000000" w:rsidDel="00000000" w:rsidP="00000000" w:rsidRDefault="00000000" w:rsidRPr="00000000" w14:paraId="0000007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contrário do que sugerem leituras contemporâneas que associam o populismo exclusivamente a processos de degradação institucional e ameaça ao liberalismo, nem sempre essa categoria ocupou o papel de vilã na análise política latino-americana. No debate clássico sobre os populismos históricos da região, que mobilizou autores como Francisco Weffort, Octavio Ianni e Ernesto Laclau, a interpretação predominante foi a de que esses regimes cumpriram funções centrais no processo de construção nacional e na ampliação da cidadania. Para Weffort (1978), o populismo constituiu um momento fundamental da transição das sociedades oligárquicas para formas mais amplas de integração política, ao incorporar setores populares historicamente marginalizados e estruturar identidades políticas capazes de sustentar projetos de desenvolvimento nacional. Ianni (1975), por sua vez, enfatizou o caráter ambivalente do populismo, apontando tanto seu potencial integrador quanto suas limitações autoritárias, resultantes das tensões entre participação popular e centralização do poder. Laclau (1978), a partir de sua releitura do fenômeno argentino, foi além ao sugerir que o populismo não deveria ser avaliado como patologia, mas como forma legítima de articulação política em contextos nos quais as instâncias tradicionais de representação e intermediação dos interesses fracassavam em expressar demandas populares emergentes. Ao centro dessas discussões estava a constatação de que o populismo latino-americano do século XX não pode ser dissociado dos processos de democratização social e econômica, ainda que, para tal, tenha tensionado os arranjos institucionais liberais herdados das repúblicas oligárquicas.</w:t>
      </w:r>
    </w:p>
    <w:p w:rsidR="00000000" w:rsidDel="00000000" w:rsidP="00000000" w:rsidRDefault="00000000" w:rsidRPr="00000000" w14:paraId="0000007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consolidação dessas experiências populistas na primeira metade do século XX esteve, portanto, diretamente vinculada a processos de integração social e expansão do demos, em sociedades atravessadas por desigualdades extremas e estruturas políticas excludentes. Contudo, com a inflexão neoliberal nas décadas finais do século, marcada pela retração das políticas estatais, desregulação econômica e enfraquecimento das redes de proteção social, essas formas de articulação populista entraram em crise, abrindo espaço para novos ciclos de descontentamento popular. Foi justamente nesse contexto que emergiram os chamados populismos progressistas ou de esquerda, associados à Maré Rosa, que, recuperando parte do repertório nacional-desenvolvimentista, buscaram recolocar o Estado como agente redistributivo e reatualizar o vínculo direto entre líderes carismáticos e setores populares. Como discutirei a seguir, tais experiências, embora tenham reconfigurado os contornos do populismo na América Latina contemporânea, mantiveram a tensão estrutural entre a ampliação da soberania popular e os limites impostos pelo liberalismo político, tensionando novamente a democracia representativa ao combinar inclusão social com estratégias de centralização do poder e de enfrentamento às instituições liberais tradicionais.</w:t>
      </w:r>
    </w:p>
    <w:p w:rsidR="00000000" w:rsidDel="00000000" w:rsidP="00000000" w:rsidRDefault="00000000" w:rsidRPr="00000000" w14:paraId="0000007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conformação dessas experiências populistas na primeira metade do século XX esteve, portanto, diretamente vinculada a processos de integração social e expansão do demos, em sociedades atravessadas por desigualdades extremas e estruturas políticas excludentes. Contudo, com a inflexão neoliberal nas décadas finais do século, marcada pela retração das políticas estatais, desregulação econômica e enfraquecimento das redes de proteção social, essas formas de articulação populista entraram em crise, abrindo espaço para novos ciclos de descontentamento popular. Foi justamente nesse contexto que emergiram os chamados populismos progressistas ou de esquerda, associados à Maré Rosa, que, recuperando parte do repertório nacional-desenvolvimentista, buscaram recolocar o Estado como agente redistributivo e reatualizar o vínculo direto entre líderes carismáticos e setores populares. Como discutirei a seguir, tais experiências, embora tenham reconfigurado os contornos do populismo na América Latina contemporânea, mantiveram a tensão estrutural entre a ampliação da soberania popular e os limites impostos pelo liberalismo político, tensionando novamente a democracia representativa ao combinar inclusão social com estratégias de centralização do poder e de enfrentamento às instituições liberais tradicionais.</w:t>
      </w:r>
    </w:p>
    <w:p w:rsidR="00000000" w:rsidDel="00000000" w:rsidP="00000000" w:rsidRDefault="00000000" w:rsidRPr="00000000" w14:paraId="0000007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Defendo, portanto, que por suas ambiguidades e reentrâncias teóricas o conceito de populismo pode ser mobilizado como um marcador analítico das inflexões históricas que atravessam o pensamento político latino-americano, expressando não apenas as mudanças nos humores políticos da região, mas também a recorrência de certos elementos estruturais, como o personalismo, o multiclassismo e a fragilidade das instituições liberais. Essas características se articulam em um contexto social no qual a sociedade civil historicamente dispunha de reduzido espaço para a autonomia, diante da concentração de recursos econômicos e políticos nas mãos de elites locais que priorizam a preservação de seu poder. Nessas circunstâncias, a implementação de agendas políticas nacionais e redistributivas depende da capacidade das lideranças de tensionar os interesses dessas elites e mobilizar apoio popular. Quando esse apoio se sustentava predominantemente na adesão popular, em detrimento das alianças tradicionais com setores oligárquicos, tais lideranças eram caracterizadas como populistas, justamente pelo recurso a estratégias de ampliação da cidadania via intervenção estatal e redistribuição de recursos. </w:t>
      </w:r>
      <w:r w:rsidDel="00000000" w:rsidR="00000000" w:rsidRPr="00000000">
        <w:rPr>
          <w:rFonts w:ascii="Times New Roman" w:cs="Times New Roman" w:eastAsia="Times New Roman" w:hAnsi="Times New Roman"/>
          <w:sz w:val="24"/>
          <w:szCs w:val="24"/>
          <w:rtl w:val="0"/>
        </w:rPr>
        <w:t xml:space="preserve">Entretanto, esse vínculo histórico entre populismo e inclusão social, que marcou a trajetória dos populismos nacional-desenvolvimentistas e progressistas, revela suas limitações explicativas frente às experiências recentes de populismos de direita. Nestes casos, observa-se a apropriação da retórica populista em defesa do povo e da soberania popular para sustentar projetos comprometidos com agendas liberais no campo econômico e antiliberais no plano político e cultural, deslocando o sentido integrador atribuído ao populismo em direção a práticas excludentes e autoritárias. </w:t>
      </w:r>
      <w:r w:rsidDel="00000000" w:rsidR="00000000" w:rsidRPr="00000000">
        <w:rPr>
          <w:rtl w:val="0"/>
        </w:rPr>
      </w:r>
    </w:p>
    <w:p w:rsidR="00000000" w:rsidDel="00000000" w:rsidP="00000000" w:rsidRDefault="00000000" w:rsidRPr="00000000" w14:paraId="0000008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dinâmica revela uma ambiguidade constitutiva do próprio conceito de povo no contexto latino-americano, que pode ser entendido como a totalidade dos cidadãos ou, alternativamente, como os setores subalternos, historicamente excluídos da participação plena na vida política e econômica. Essa polissemia, como observa Laclau (1980, p. 171-172), confere ao populismo sua plasticidade discursiva e complexidade analítica, ao mesmo tempo em que expõe sua vinculação com processos de subjetivação coletiva marcados pela disputa em torno da definição legítima de quem compõe o demos.</w:t>
      </w:r>
    </w:p>
    <w:p w:rsidR="00000000" w:rsidDel="00000000" w:rsidP="00000000" w:rsidRDefault="00000000" w:rsidRPr="00000000" w14:paraId="0000008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se observar a trajetória histórica do populismo na América Latina, é possível identificar um elemento comum às experiências que foram tipificadas por esse conceito</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o uso das capacidades estatais como meio para a promoção de inclusão social e expansão do demos. Desde os governos nacional-desenvolvimentistas do século XX, como os de Getúlio Vargas no Brasil, Juan Domingo Perón na Argentina e Lázaro Cárdenas no México, o populismo esteve atrelado a políticas de industrialização, proteção social e fortalecimento do mercado interno, consolidando-se como uma via alternativa às dinâmicas oligárquicas e agroexportadoras que até então predominavam na região.</w:t>
      </w:r>
    </w:p>
    <w:p w:rsidR="00000000" w:rsidDel="00000000" w:rsidP="00000000" w:rsidRDefault="00000000" w:rsidRPr="00000000" w14:paraId="0000008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essa razão, tanto liberais quanto marxistas formularam críticas contundentes ao populismo. Enquanto os liberais denunciaram a ausência de uma sociedade civil autônoma e empreendedora, os marxistas identificaram na conciliação multiclassista e na falta de uma orientação revolucionária um entrave à emancipação plena da classe trabalhadora. Assim, até o início do século XXI, o populismo consolidou-se no léxico político latino-americano como uma categoria carregada de conotações negativas, associada à manipulação dos trabalhadores, à cooptação de lideranças sociais e ao bloqueio da formação de sujeitos autônomos e organizados.</w:t>
      </w:r>
    </w:p>
    <w:p w:rsidR="00000000" w:rsidDel="00000000" w:rsidP="00000000" w:rsidRDefault="00000000" w:rsidRPr="00000000" w14:paraId="0000008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contrapartida, análises reformistas como as de Germani, Ianni e Di Tella (1973) destacaram que as experiências populistas também desempenharam um papel intermediário na transição das estruturas oligárquicas para sociedades urbanas industrializadas, promovendo políticas de proteção social e fortalecimento do mercado interno por meio da substituição de importações (Sachs, 1989; Dornbusch e Edwards, 1991). Embora divergentes quanto ao grau de autoritarismo dessas experiências, essas leituras convergiram na identificação de seu caráter modernizador, ainda que precário e incompleto.</w:t>
      </w:r>
    </w:p>
    <w:p w:rsidR="00000000" w:rsidDel="00000000" w:rsidP="00000000" w:rsidRDefault="00000000" w:rsidRPr="00000000" w14:paraId="0000008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Laclau, que será objeto da próxima seção, por sua vez, critica essas interpretações teleológicas, que tratam o populismo como um substituto imperfeito das trajetórias clássicas de modernização e inclusão. Para o autor, a ausência de mediações institucionais robustas e a centralidade do líder como articulador das demandas populares não são meros desvios ou insuficiências transitórias, mas elementos constitutivos das formas políticas que emergem em contextos nos quais os canais tradicionais de representação falham em responder às expectativas de ampliação democrática.</w:t>
      </w:r>
    </w:p>
    <w:p w:rsidR="00000000" w:rsidDel="00000000" w:rsidP="00000000" w:rsidRDefault="00000000" w:rsidRPr="00000000" w14:paraId="0000008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que marcados por essa precariedade institucional, os populismos latino-americanos da primeira metade do século XX compartilharam a característica de promover dinâmicas includentes e expansivas nos planos material (por meio da ampliação das capacidades econômicas), formal (pela incorporação de novos direitos civis e políticos) e simbólico (ao legitimar identidades historicamente marginalizadas como parte integrante do povo). Por esse motivo, defendo que a associação entre populismo e expansão do demos constitui um traço analítico central para a compreensão dessas experiências, permitindo diferenciar essas manifestações históricas de outras expressões contemporâneas do populismo que operam em sentido inverso, restringindo direitos, atacando instituições e excluindo grupos sociais.</w:t>
      </w:r>
    </w:p>
    <w:p w:rsidR="00000000" w:rsidDel="00000000" w:rsidP="00000000" w:rsidRDefault="00000000" w:rsidRPr="00000000" w14:paraId="0000008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perspectiva, ao destacar o caráter redistributivo e includente dos populismos históricos latino-americanos, reforça a necessidade de considerar as especificidades regionais na análise do conceito, evitando sua diluição em definições excessivamente abstratas e descoladas das condições concretas em que esses processos se desenvolveram. Como discutirei a seguir, essa trajetória de expansão do demos e as tensões com os marcos liberais permanecem centrais na compreensão dos populismos progressistas do século XXI e nos desafios que eles impõem ao horizonte normativo das democracias latino-americanas.</w:t>
      </w:r>
    </w:p>
    <w:p w:rsidR="00000000" w:rsidDel="00000000" w:rsidP="00000000" w:rsidRDefault="00000000" w:rsidRPr="00000000" w14:paraId="00000087">
      <w:pPr>
        <w:pStyle w:val="Heading1"/>
        <w:spacing w:line="276" w:lineRule="auto"/>
        <w:jc w:val="both"/>
        <w:rPr>
          <w:rFonts w:ascii="Times New Roman" w:cs="Times New Roman" w:eastAsia="Times New Roman" w:hAnsi="Times New Roman"/>
          <w:sz w:val="24"/>
          <w:szCs w:val="24"/>
        </w:rPr>
      </w:pPr>
      <w:bookmarkStart w:colFirst="0" w:colLast="0" w:name="_1odb8pl3kpvc" w:id="9"/>
      <w:bookmarkEnd w:id="9"/>
      <w:r w:rsidDel="00000000" w:rsidR="00000000" w:rsidRPr="00000000">
        <w:rPr>
          <w:rFonts w:ascii="Times New Roman" w:cs="Times New Roman" w:eastAsia="Times New Roman" w:hAnsi="Times New Roman"/>
          <w:sz w:val="24"/>
          <w:szCs w:val="24"/>
          <w:rtl w:val="0"/>
        </w:rPr>
        <w:t xml:space="preserve">1.4.  O esgarçamento neoliberal e a resposta laclauniana.</w:t>
      </w:r>
    </w:p>
    <w:p w:rsidR="00000000" w:rsidDel="00000000" w:rsidP="00000000" w:rsidRDefault="00000000" w:rsidRPr="00000000" w14:paraId="0000008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como discutido até aqui, os populismos latino-americanos da primeira metade do século XX estiveram associados a processos de expansão do demos, ancorados em projetos nacional-desenvolvimentistas e políticas redistributivas, esse ciclo sofreu inflexão decisiva com a ascensão do neoliberalismo na região. A partir das décadas finais do século XX, a adoção de agendas de austeridade fiscal, desregulação econômica e privatização provocou o desmonte de parte significativa das capacidades estatais responsáveis pela mediação de conflitos sociais e pela promoção de inclusão material e simbólica. Esse esgarçamento neoliberal atingiu diretamente os mecanismos históricos que, no contexto latino-americano, sustentavam a articulação entre soberania popular e democracia social, gerando um cenário de fragmentação política e crise de representação.</w:t>
      </w:r>
    </w:p>
    <w:p w:rsidR="00000000" w:rsidDel="00000000" w:rsidP="00000000" w:rsidRDefault="00000000" w:rsidRPr="00000000" w14:paraId="0000008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ambiente, assistiu-se à emergência de experiências que, embora continuassem a mobilizar elementos discursivos do repertório populista — como a apelação direta ao povo, a crítica às elites e a centralidade da figura do líder —, passaram a articular essas estratégias em favor de agendas econômicas ortodoxas, como ocorreu em casos como os de Alberto Fujimori, no Peru, e Carlos Menem, na Argentina. Trata-se, portanto, de experiências que tensionam a afinidade histórica previamente observada entre populismo e expansão do demos, já que recorrem à retórica populista para sustentar programas de ajuste estrutural e retração estatal. Retomarei essas experiências adiante, quando abordarei comparativamente os populismos de direita e de esquerda na América Latina contemporânea.</w:t>
      </w:r>
    </w:p>
    <w:p w:rsidR="00000000" w:rsidDel="00000000" w:rsidP="00000000" w:rsidRDefault="00000000" w:rsidRPr="00000000" w14:paraId="0000008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compreender como o populismo pôde operar também nesses contextos, é útil recorrer à formulação teórica de Ernesto Laclau. Ao deslocar a análise do populismo para o plano formal, entendendo-o como uma lógica discursiva, Laclau contribui para desvincular a categoria de conteúdos programáticos específicos, permitindo que se reconheça seu funcionamento em arranjos políticos distintos e, por vezes, antagônicos. Assim, mais do que um conjunto fixo de propostas econômicas ou institucionais, o populismo passa a ser entendido como uma forma de articular demandas sociais dispersas a partir da constituição de uma identidade coletiva em torno da figura de um povo antagonizado com uma elite ou inimigo comum.</w:t>
      </w:r>
    </w:p>
    <w:p w:rsidR="00000000" w:rsidDel="00000000" w:rsidP="00000000" w:rsidRDefault="00000000" w:rsidRPr="00000000" w14:paraId="0000008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deslocamento teórico tem consequências importantes para os objetivos deste livro. A partir da abordagem laclauniana, proponho tratar o populismo como ferramenta heurística para a análise das dinâmicas de formação de sujeitos políticos em contextos marcados pela crise de representação e pela indeterminação das fronteiras sociais e políticas. Essa chave analítica permite compreender tanto a emergência dos populismos neoliberais do final do século XX quanto a retomada dos populismos progressistas da Maré Rosa no século XXI e os populismos de direita contemporâneos, como o bolsonarismo no Brasil.</w:t>
      </w:r>
    </w:p>
    <w:p w:rsidR="00000000" w:rsidDel="00000000" w:rsidP="00000000" w:rsidRDefault="00000000" w:rsidRPr="00000000" w14:paraId="0000008C">
      <w:pPr>
        <w:spacing w:after="240" w:before="24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Nesse percurso, a próxima subseção se dedicará ao exame dos populismos de esquerda que marcaram a virada do século XXI, resgatando a herança nacional-desenvolvimentista em novos marcos históricos. Com isso, será possível refletir sobre a oposição e as convergências entre os populismos de direita e de esquerda no contexto atual, evidenciando como, apesar de suas diferenças programáticas, ambos mobilizam lógicas articulatórias semelhantes. Por fim, retorno à teoria de Laclau para apresentar a proposta central deste livro: pensar o populismo como categoria particularmente úteis para explicar a formação de sujeitos políticos, especialmente nos contextos teóricos pós-fundacionais, em que as identidades políticas não podem mais ser compreendidas a partir de essências fixas, mas como construções contingentes e instáveis. A ênfase nos discursos de antagonismo é a chave para a compreensão das dinâmicas articulatórias que os formam, através da agregação de diferentes atores sociais que comungam de uma percepção de ameaça comum.</w:t>
      </w:r>
      <w:r w:rsidDel="00000000" w:rsidR="00000000" w:rsidRPr="00000000">
        <w:rPr>
          <w:rtl w:val="0"/>
        </w:rPr>
      </w:r>
    </w:p>
    <w:p w:rsidR="00000000" w:rsidDel="00000000" w:rsidP="00000000" w:rsidRDefault="00000000" w:rsidRPr="00000000" w14:paraId="0000008D">
      <w:pPr>
        <w:pStyle w:val="Heading1"/>
        <w:spacing w:after="240" w:before="240" w:line="276" w:lineRule="auto"/>
        <w:jc w:val="both"/>
        <w:rPr>
          <w:rFonts w:ascii="Times New Roman" w:cs="Times New Roman" w:eastAsia="Times New Roman" w:hAnsi="Times New Roman"/>
          <w:sz w:val="24"/>
          <w:szCs w:val="24"/>
        </w:rPr>
      </w:pPr>
      <w:bookmarkStart w:colFirst="0" w:colLast="0" w:name="_t51ok8jikewi" w:id="10"/>
      <w:bookmarkEnd w:id="10"/>
      <w:r w:rsidDel="00000000" w:rsidR="00000000" w:rsidRPr="00000000">
        <w:rPr>
          <w:rFonts w:ascii="Times New Roman" w:cs="Times New Roman" w:eastAsia="Times New Roman" w:hAnsi="Times New Roman"/>
          <w:sz w:val="24"/>
          <w:szCs w:val="24"/>
          <w:rtl w:val="0"/>
        </w:rPr>
        <w:t xml:space="preserve">1.5. A Maré Rosa: quando o populismo adentra a luta hegemônica</w:t>
      </w:r>
      <w:r w:rsidDel="00000000" w:rsidR="00000000" w:rsidRPr="00000000">
        <w:rPr>
          <w:rtl w:val="0"/>
        </w:rPr>
      </w:r>
    </w:p>
    <w:p w:rsidR="00000000" w:rsidDel="00000000" w:rsidP="00000000" w:rsidRDefault="00000000" w:rsidRPr="00000000" w14:paraId="0000008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a virada do século XXI e a crise do receituário neoliberal na América Latina, assistiu-se à emergência de um novo ciclo de governos populistas, desta vez situados majoritariamente à esquerda do espectro político e associados ao que passou a ser denominado Maré Rosa</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Essa expressão, amplamente difundida por analistas e jornalistas a partir dos anos 2000, buscou capturar a simultaneidade e a abrangência regional de um conjunto de vitórias eleitorais de lideranças progressistas em países como Venezuela, Brasil, Argentina, Bolívia e Equador. Ao adotar a metáfora da “maré”, procurou-se enfatizar tanto o caráter gradual e contínuo desses processos quanto a ideia de uma virada política que, sem romper abruptamente com a ordem vigente, deslocava o continente em direção a agendas de redistribuição, inclusão social e afirmação da soberania nacional. Ademais, ao evitar a terminologia associada a revoluções ou rupturas radicais, o uso do termo Maré Rosa serviu também para distinguir essas experiências das insurreições armadas e dos projetos socialistas clássicos que marcaram a história latino-americana no século XX, sublinhando seu caráter eleitoral e institucionalizado. Diferentemente dos populismos neoliberais do final do século anterior, que instrumentalizaram a retórica da soberania popular para justificar agendas de retração estatal, as lideranças da Maré Rosa buscaram recolocar o Estado como agente central da inclusão social, retomando elementos do nacional-desenvolvimentismo clássico, mas em novas condições históricas e institucionais.</w:t>
      </w:r>
    </w:p>
    <w:p w:rsidR="00000000" w:rsidDel="00000000" w:rsidP="00000000" w:rsidRDefault="00000000" w:rsidRPr="00000000" w14:paraId="0000008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contexto, experiências como as de Hugo Chávez na Venezuela, Evo Morales na Bolívia, Rafael Correa no Equador e Luiz Inácio Lula da Silva no Brasil procuraram articular projetos políticos assentados em políticas redistributivas, reconhecimento de identidades subalternas e fortalecimento dos mecanismos de participação popular. Ainda que heterogêneos em suas trajetórias e estratégias, esses governos compartilharam o esforço de ampliar o demos, isto é, o conjunto de identidades sociais passíveis de serem reconhecidas como membro do sujeito político, o que é operacionalizado através de processos de inclusão materiais, formais e simbólicos, incorporando camadas historicamente marginalizadas à vida política, econômica e cultural.</w:t>
      </w:r>
    </w:p>
    <w:p w:rsidR="00000000" w:rsidDel="00000000" w:rsidP="00000000" w:rsidRDefault="00000000" w:rsidRPr="00000000" w14:paraId="0000009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Contudo, ao mesmo tempo em que recolocaram a expansão da cidadania no centro da agenda estatal, esses populismos progressistas também reproduziram, sob novas formas, a tensão entre soberania popular e limitação liberal. Na medida em que apostaram na concentração de poder no Executivo, na personalização das lideranças e em estratégias plebiscitárias de legitimação, tensionaram novamente os marcos institucionais da democracia representativa, acirrando disputas em torno dos limites do poder majoritário e da proteção de garantias constitucionais</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precisamente nesse cenário que o conceito de Luta Hegemônica, apresentado por Ernesto Laclau e Chantal Mouffe, em 1985, para solucionar o problema da dissolução dos fundamentos metafísicos do marxismo tradicional e da crise do socialismo realmente existente, se desdobra em uma nova formulação: </w:t>
      </w:r>
      <w:r w:rsidDel="00000000" w:rsidR="00000000" w:rsidRPr="00000000">
        <w:rPr>
          <w:rFonts w:ascii="Times New Roman" w:cs="Times New Roman" w:eastAsia="Times New Roman" w:hAnsi="Times New Roman"/>
          <w:i w:val="1"/>
          <w:sz w:val="24"/>
          <w:szCs w:val="24"/>
          <w:rtl w:val="0"/>
        </w:rPr>
        <w:t xml:space="preserve">A Razão Populista</w:t>
      </w:r>
      <w:r w:rsidDel="00000000" w:rsidR="00000000" w:rsidRPr="00000000">
        <w:rPr>
          <w:rFonts w:ascii="Times New Roman" w:cs="Times New Roman" w:eastAsia="Times New Roman" w:hAnsi="Times New Roman"/>
          <w:sz w:val="24"/>
          <w:szCs w:val="24"/>
          <w:rtl w:val="0"/>
        </w:rPr>
        <w:t xml:space="preserve">, que apresenta o populismo como alternativa para a conformação de sujeitos contra-hegemônicos.</w:t>
      </w:r>
      <w:r w:rsidDel="00000000" w:rsidR="00000000" w:rsidRPr="00000000">
        <w:rPr>
          <w:rFonts w:ascii="Times New Roman" w:cs="Times New Roman" w:eastAsia="Times New Roman" w:hAnsi="Times New Roman"/>
          <w:sz w:val="24"/>
          <w:szCs w:val="24"/>
          <w:rtl w:val="0"/>
        </w:rPr>
        <w:t xml:space="preserve"> Ao enfatizar que o populismo consiste em uma lógica de articulação capaz de construir sujeitos políticos coletivos a partir da agregação contingente de demandas insatisfeitas, Laclau oferece uma chave interpretativa particularmente conectada à emergência da Maré Rosa, uma vez que, mais do que projetos programáticos coesos e previamente definidos, os populismos progressistas do início do século XXI mobilizaram uma gramática política baseada na disputa pela significação do social, operando, portanto, no terreno da hegemonia.</w:t>
      </w:r>
    </w:p>
    <w:p w:rsidR="00000000" w:rsidDel="00000000" w:rsidP="00000000" w:rsidRDefault="00000000" w:rsidRPr="00000000" w14:paraId="0000009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que a luta hegemônica seja um conceito que será trabalhado em maior detalhe no último capítulo do livro, é importante desde já assinalar como essas experiências reforçam a utilidade heurística do populismo para a compreensão dos processos de formação de sujeitos políticos em contextos marcados pela fragmentação social e pelo esgotamento das mediações tradicionais. Se, nos populismos nacional-desenvolvimentistas do século XX, o Estado atuava como mediador relativamente estável dos conflitos sociais, na Maré Rosa ele aparece como palco da disputa hegemônica, tensionado por demandas múltiplas e frequentemente concorrentes, que exigem articulação contínua e permanente reconstrução do vínculo entre povo e governo.</w:t>
      </w:r>
    </w:p>
    <w:p w:rsidR="00000000" w:rsidDel="00000000" w:rsidP="00000000" w:rsidRDefault="00000000" w:rsidRPr="00000000" w14:paraId="0000009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análise da Maré Rosa, portanto, não apenas atualiza os dilemas históricos do populismo latino-americano, mas também antecipa a reflexão que será desenvolvida ao final do livro, dedicada à teoria de Laclau e Mouffe, posicionando a ideia de luta hegemônica como horizonte explicativo para a política contemporânea. Nesse percurso, buscarei demonstrar como a lógica populista, ao operar como mecanismo de articulação hegemônica, permite compreender tanto os limites quanto as possibilidades democráticas desses ciclos políticos, assim como as razões de sua contestação crescente diante da ascensão dos populismos de direita no cenário subsequente.</w:t>
      </w:r>
    </w:p>
    <w:p w:rsidR="00000000" w:rsidDel="00000000" w:rsidP="00000000" w:rsidRDefault="00000000" w:rsidRPr="00000000" w14:paraId="00000094">
      <w:pPr>
        <w:pStyle w:val="Title"/>
        <w:spacing w:after="240" w:before="240" w:line="276" w:lineRule="auto"/>
        <w:jc w:val="both"/>
        <w:rPr>
          <w:color w:val="000000"/>
        </w:rPr>
      </w:pPr>
      <w:bookmarkStart w:colFirst="0" w:colLast="0" w:name="_vcyxf5w09obd" w:id="11"/>
      <w:bookmarkEnd w:id="11"/>
      <w:r w:rsidDel="00000000" w:rsidR="00000000" w:rsidRPr="00000000">
        <w:rPr>
          <w:color w:val="000000"/>
          <w:rtl w:val="0"/>
        </w:rPr>
        <w:t xml:space="preserve">1.6. Ernesto Laclau e os processos de nomeação do povo</w:t>
      </w:r>
    </w:p>
    <w:p w:rsidR="00000000" w:rsidDel="00000000" w:rsidP="00000000" w:rsidRDefault="00000000" w:rsidRPr="00000000" w14:paraId="0000009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leitura proposta por Ernesto Laclau sobre os populismos de esquerda na América Latina durante a primeira década do século XXI não deve ser compreendida apenas como uma elaboração teórica desinteressada, mas como parte integrante da própria disputa hegemônica que esses processos políticos instauraram. Ao interpretar essas experiências a partir da lógica da articulação populista e ao defendê-las como expressões legítimas de democratização, Laclau não apenas descreve um fenômeno, mas participa ativamente da luta pela hegemonia, intervindo na arena pública e acadêmica para disputar os sentidos atribuídos ao populismo e, mais amplamente, ao próprio horizonte democrático.</w:t>
      </w:r>
    </w:p>
    <w:p w:rsidR="00000000" w:rsidDel="00000000" w:rsidP="00000000" w:rsidRDefault="00000000" w:rsidRPr="00000000" w14:paraId="0000009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sua atuação como intelectual se inscreve na disputa por organizar as percepções, conceitos e expectativas políticas, contribuindo para consolidar uma narrativa segundo a qual o populismo, longe de ser um desvio patológico da democracia, constitui uma forma de dar resposta a contextos de crise e desagregação social por meio da articulação contingente de demandas heterogêneas. Ao oferecer uma gramática para interpretar as transformações políticas da Maré Rosa, Laclau também disputa o sentido da própria democracia, deslocando-o das categorias liberais clássicas — centradas na estabilidade institucional e na limitação do poder — para a centralidade da construção de sujeitos coletivos e da mobilização popular como fundamentos do político.</w:t>
      </w:r>
    </w:p>
    <w:p w:rsidR="00000000" w:rsidDel="00000000" w:rsidP="00000000" w:rsidRDefault="00000000" w:rsidRPr="00000000" w14:paraId="0000009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a noção de luta hegemônica que estrutura sua obra adquire um duplo sentido: é, ao mesmo tempo, um conceito destinado a descrever a lógica de formação de identidades políticas em contextos pós-fundacionais e uma intervenção que busca reposicionar o populismo no debate público, ressignificando-o como prática legítima de constituição democrática. Essa dimensão performativa da teoria de Laclau será fundamental para compreender como o populismo, enquanto ferramenta heurística, permite analisar os processos de formação de sujeitos políticos e de reconfiguração dos campos de disputa social, especialmente em contextos nos quais as mediações tradicionais se encontram enfraquecidas.</w:t>
      </w:r>
    </w:p>
    <w:p w:rsidR="00000000" w:rsidDel="00000000" w:rsidP="00000000" w:rsidRDefault="00000000" w:rsidRPr="00000000" w14:paraId="0000009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é preciso destacar que a contribuição teórica de Laclau parte da constatação de que, em contextos nos quais não há fundamento último capaz de organizar de forma estável a ordem social, a política adquire um caráter necessariamente contingente e articulatório. Nesse cenário </w:t>
      </w:r>
      <w:r w:rsidDel="00000000" w:rsidR="00000000" w:rsidRPr="00000000">
        <w:rPr>
          <w:rFonts w:ascii="Times New Roman" w:cs="Times New Roman" w:eastAsia="Times New Roman" w:hAnsi="Times New Roman"/>
          <w:i w:val="1"/>
          <w:sz w:val="24"/>
          <w:szCs w:val="24"/>
          <w:rtl w:val="0"/>
        </w:rPr>
        <w:t xml:space="preserve">pós-fundacional</w:t>
      </w:r>
      <w:r w:rsidDel="00000000" w:rsidR="00000000" w:rsidRPr="00000000">
        <w:rPr>
          <w:rFonts w:ascii="Times New Roman" w:cs="Times New Roman" w:eastAsia="Times New Roman" w:hAnsi="Times New Roman"/>
          <w:i w:val="1"/>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em que a sociedade não possui um centro fixo e os sentidos políticos são sempre provisórios e disputados, a hegemonia se torna o princípio organizador da coletividade. Trata-se, nesse caso, de um processo no qual diferentes demandas sociais, originalmente dispersas e particulares, são articuladas entre si por meio de cadeias de equivalência, configurando a emergência de um sujeito político unificado sob a forma de “povo”.</w:t>
      </w:r>
    </w:p>
    <w:p w:rsidR="00000000" w:rsidDel="00000000" w:rsidP="00000000" w:rsidRDefault="00000000" w:rsidRPr="00000000" w14:paraId="0000009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Laclau (2005), é precisamente essa operação que define a lógica do populismo. Diferentemente de abordagens que associam o populismo a conteúdos programáticos específicos ou a características institucionais particulares, a perspectiva laclauniana concebe o populismo como uma forma de articulação política que surge em situações de crise, quando as vias tradicionais de representação falham em canalizar as demandas sociais. Nesse contexto, o populismo opera ao produzir equivalências entre reivindicações heterogêneas, que passam a ser apresentadas como expressão de um antagonismo fundamental: de um lado, o “povo” como sujeito coletivo e, de outro, uma elite ou oligarquia identificada como responsável pelo bloqueio das demandas populares.</w:t>
      </w:r>
    </w:p>
    <w:p w:rsidR="00000000" w:rsidDel="00000000" w:rsidP="00000000" w:rsidRDefault="00000000" w:rsidRPr="00000000" w14:paraId="0000009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centralidade da categoria de hegemonia na teoria laclauniana permite compreender como o populismo não apenas constrói identidades políticas, mas disputa os sentidos da própria ordem social. Ao articular demandas sociais fragmentadas e propor uma ruptura com o status quo, o populismo reivindica o poder de reconfigurar o horizonte político, instaurando novas formas de representação e novos significados para categorias fundamentais como democracia, soberania e participação.</w:t>
      </w:r>
    </w:p>
    <w:p w:rsidR="00000000" w:rsidDel="00000000" w:rsidP="00000000" w:rsidRDefault="00000000" w:rsidRPr="00000000" w14:paraId="0000009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Nessa operação, o papel do líder adquire relevância estratégica, funcionando como ponto de condensação simbólica capaz de personificar a totalidade da cadeia equivalencial. É por meio da figura do líder que a multiplicidade das demandas é convertida em um sujeito unitário — o povo — e é também a partir dessa figura que se estabelece a fronteira entre “nós” e “eles”, condição necessária para a consolidação de um projeto hegemônico.</w:t>
      </w:r>
    </w:p>
    <w:p w:rsidR="00000000" w:rsidDel="00000000" w:rsidP="00000000" w:rsidRDefault="00000000" w:rsidRPr="00000000" w14:paraId="0000009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importante ressaltar que, para Laclau, essa lógica não é exclusiva dos populismos de esquerda ou de direita, mas uma gramática política que pode ser mobilizada em diferentes direções ideológicas, dependendo das demandas que forem articuladas e dos antagonismos que forem construídos. Como discutirei na próxima seção, esse ponto será fundamental para diferenciar as experiências recentes de populismo na América Latina, especialmente quando confrontamos projetos inclusivos, como os associados à Maré Rosa, com projetos excludentes, como o bolsonarismo no Brasil.</w:t>
      </w:r>
    </w:p>
    <w:p w:rsidR="00000000" w:rsidDel="00000000" w:rsidP="00000000" w:rsidRDefault="00000000" w:rsidRPr="00000000" w14:paraId="0000009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ao oferecer uma teoria centrada na luta hegemônica e na articulação contingente de identidades políticas, Laclau fornece não apenas uma interpretação inovadora para os populismos latino-americanos contemporâneos, </w:t>
      </w:r>
      <w:r w:rsidDel="00000000" w:rsidR="00000000" w:rsidRPr="00000000">
        <w:rPr>
          <w:rFonts w:ascii="Times New Roman" w:cs="Times New Roman" w:eastAsia="Times New Roman" w:hAnsi="Times New Roman"/>
          <w:sz w:val="24"/>
          <w:szCs w:val="24"/>
          <w:rtl w:val="0"/>
        </w:rPr>
        <w:t xml:space="preserve">mas também</w:t>
      </w:r>
      <w:r w:rsidDel="00000000" w:rsidR="00000000" w:rsidRPr="00000000">
        <w:rPr>
          <w:rFonts w:ascii="Times New Roman" w:cs="Times New Roman" w:eastAsia="Times New Roman" w:hAnsi="Times New Roman"/>
          <w:sz w:val="24"/>
          <w:szCs w:val="24"/>
          <w:rtl w:val="0"/>
        </w:rPr>
        <w:t xml:space="preserve"> uma ferramenta heurística poderosa para compreender como sujeitos políticos emergem, se consolidam e disputam a ordem democrática em tempos de crise. Essa abordagem permitirá, avançar na análise das diferentes expressões do populismo e de seus impactos normativos, articulando a perspectiva discursiva laclauniana com outros enfoques teóricos, como a abordagem ideacional e as críticas liberais ao populismo.</w:t>
      </w:r>
    </w:p>
    <w:p w:rsidR="00000000" w:rsidDel="00000000" w:rsidP="00000000" w:rsidRDefault="00000000" w:rsidRPr="00000000" w14:paraId="0000009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compreender com maior precisão a lógica do populismo tal como formulada por Laclau, é necessário detalhar a operação discursiva que sustenta sua gramática política, ancorada na articulação entre equivalência e diferença. Segundo o autor, a sociedade não é concebida como um todo harmônico e pré-configurado, mas como resultado provisório de relações sociais que emergem a partir da articulação de demandas, interesses e identidades historicamente situadas.</w:t>
      </w:r>
    </w:p>
    <w:p w:rsidR="00000000" w:rsidDel="00000000" w:rsidP="00000000" w:rsidRDefault="00000000" w:rsidRPr="00000000" w14:paraId="0000009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 esta perspectiva, duas dinâmicas fundamentais estruturam a constituição do social: a lógica da diferença e a lógica da equivalência. A primeira opera por meio da manutenção das particularidades, preservando a especificidade de cada demanda e permitindo sua integração ao sistema político sem maiores rupturas. Trata-se da lógica própria das democracias liberais em sua fase de estabilidade, quando os canais institucionais são capazes de absorver e administrar conflitos, distribuindo as demandas em espaços diferenciados e garantindo sua coexistência no interior da ordem vigente.</w:t>
      </w:r>
    </w:p>
    <w:p w:rsidR="00000000" w:rsidDel="00000000" w:rsidP="00000000" w:rsidRDefault="00000000" w:rsidRPr="00000000" w14:paraId="000000A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lógica da equivalência, por sua vez, emerge em contextos de crise, quando as instituições tradicionais deixam de responder adequadamente às demandas sociais. Nesse cenário, a insatisfação generalizada tende a articular diferentes reivindicações em uma cadeia equivalencial, na qual as diferenças específicas são momentaneamente suprimidas em nome da construção de uma identidade comum, orientada contra um inimigo compartilhado. É esse movimento que permite a emergência do povo como sujeito político, unificado na oposição a uma elite percebida como obstáculo à realização de suas aspirações.</w:t>
      </w:r>
    </w:p>
    <w:p w:rsidR="00000000" w:rsidDel="00000000" w:rsidP="00000000" w:rsidRDefault="00000000" w:rsidRPr="00000000" w14:paraId="000000A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dessa perspectiva, o populismo não se define pelo conteúdo substantivo de suas propostas, mas por sua forma articulatória, que consiste em produzir equivalências entre demandas heterogêneas, organizando-as sob uma lógica de antagonismo. Nesse processo, o papel do líder é fundamental: é ele quem catalisa a cadeia equivalencial, operando como ponto de referência para a identificação coletiva e mobilizando um discurso que divide o campo social entre “nós” e “eles”. Para unificar as diversas reivindicações sob um mesmo projeto político, o líder oferece um significante vazio — como “o povo”, “a pátria” ou “a nação” — capaz de condensar sentidos distintos e estabelecer uma gramática comum entre grupos sociais diversos.</w:t>
      </w:r>
    </w:p>
    <w:p w:rsidR="00000000" w:rsidDel="00000000" w:rsidP="00000000" w:rsidRDefault="00000000" w:rsidRPr="00000000" w14:paraId="000000A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argumento em “Os humilhados serão exaltados”, o significante vazio desempenha um papel decisivo ao funcionar como termo polissêmico e aberto – como “corrupção”, “ordem” ou “família” – no qual diferentes setores sociais projetam suas expectativas e frustrações. Por não possuir um conteúdo fixo, esse significante permite a construção de identificações cruzadas, conferindo unidade simbólica a sujeitos sociais dispersos. A eficácia desse processo depende diretamente da capacidade do líder em organizar discursivamente o antagonismo, designando o “inimigo” que ameaça o coletivo em formação e tornando-se, ele próprio, o representante legítimo dessas demandas articuladas. Foi assim, por exemplo, que no bolsonarismo expressões como “família”, “Deus” e “pátria” cumpriram essa função articuladora, integrando atores sociais distintos — como militares, evangélicos e liberais — em torno de um projeto comum de enfrentamento ao “outro” representado pela esquerda e pelo establishment político.</w:t>
      </w:r>
    </w:p>
    <w:p w:rsidR="00000000" w:rsidDel="00000000" w:rsidP="00000000" w:rsidRDefault="00000000" w:rsidRPr="00000000" w14:paraId="000000A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importante destacar que, para Laclau (2005), essa lógica articulatória não apenas descreve o populismo, mas constitui a própria gramática da política em contextos marcados pela indeterminação social e pela ausência de fundamentos últimos. Assim, o populismo não é um desvio ou uma anomalia, mas uma forma legítima e recorrente de constituição do político, que se torna particularmente relevante em momentos de desagregação dos consensos institucionais e de crise das mediações tradicionais.</w:t>
      </w:r>
    </w:p>
    <w:p w:rsidR="00000000" w:rsidDel="00000000" w:rsidP="00000000" w:rsidRDefault="00000000" w:rsidRPr="00000000" w14:paraId="000000A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será aprofundado a seguir, essa concepção permite analisar tanto os processos de inclusão operados pelos populismos progressistas quanto as dinâmicas excludentes promovidas pelos populismos de direita, ressaltando como, em ambos os casos, a articulação equivalencial é mobilizada para reorganizar o campo social e produzir sujeitos políticos através da articulação de atores sociais. </w:t>
      </w:r>
    </w:p>
    <w:p w:rsidR="00000000" w:rsidDel="00000000" w:rsidP="00000000" w:rsidRDefault="00000000" w:rsidRPr="00000000" w14:paraId="000000A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para compreender de modo mais preciso as variações substantivas entre essas experiências, e especialmente a centralidade que as distinções morais e identitárias assumem nos populismos contemporâneos de direita, torna-se necessário recorrer à abordagem ideacional. Ao definir o populismo como uma ideologia magra, estruturada em torno da oposição moral entre um povo puro e uma elite corrupta, essa perspectiva oferece instrumentos analíticos complementares para captar como certos populismos reforçam fronteiras excludentes e restringem a pluralidade democrática, conformando discursos e práticas voltados à limitação do </w:t>
      </w:r>
      <w:r w:rsidDel="00000000" w:rsidR="00000000" w:rsidRPr="00000000">
        <w:rPr>
          <w:rFonts w:ascii="Times New Roman" w:cs="Times New Roman" w:eastAsia="Times New Roman" w:hAnsi="Times New Roman"/>
          <w:i w:val="1"/>
          <w:sz w:val="24"/>
          <w:szCs w:val="24"/>
          <w:rtl w:val="0"/>
        </w:rPr>
        <w:t xml:space="preserve">demos</w:t>
      </w:r>
      <w:r w:rsidDel="00000000" w:rsidR="00000000" w:rsidRPr="00000000">
        <w:rPr>
          <w:rFonts w:ascii="Times New Roman" w:cs="Times New Roman" w:eastAsia="Times New Roman" w:hAnsi="Times New Roman"/>
          <w:sz w:val="24"/>
          <w:szCs w:val="24"/>
          <w:rtl w:val="0"/>
        </w:rPr>
        <w:t xml:space="preserve">. Além disso, ao privilegiar a mensuração empírica dos efeitos do populismo nos sistemas políticos — os chamados </w:t>
      </w:r>
      <w:r w:rsidDel="00000000" w:rsidR="00000000" w:rsidRPr="00000000">
        <w:rPr>
          <w:rFonts w:ascii="Times New Roman" w:cs="Times New Roman" w:eastAsia="Times New Roman" w:hAnsi="Times New Roman"/>
          <w:i w:val="1"/>
          <w:sz w:val="24"/>
          <w:szCs w:val="24"/>
          <w:rtl w:val="0"/>
        </w:rPr>
        <w:t xml:space="preserve">measurable effects</w:t>
      </w:r>
      <w:r w:rsidDel="00000000" w:rsidR="00000000" w:rsidRPr="00000000">
        <w:rPr>
          <w:rFonts w:ascii="Times New Roman" w:cs="Times New Roman" w:eastAsia="Times New Roman" w:hAnsi="Times New Roman"/>
          <w:sz w:val="24"/>
          <w:szCs w:val="24"/>
          <w:rtl w:val="0"/>
        </w:rPr>
        <w:t xml:space="preserve"> —, a abordagem ideacional contribui para identificar como essas dinâmicas impactam concretamente instituições, discursos e comportamentos eleitorais. É a essa abordagem que passo na próxima seção.</w:t>
      </w:r>
    </w:p>
    <w:p w:rsidR="00000000" w:rsidDel="00000000" w:rsidP="00000000" w:rsidRDefault="00000000" w:rsidRPr="00000000" w14:paraId="000000A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7">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pStyle w:val="Heading1"/>
        <w:spacing w:after="240" w:before="240" w:lineRule="auto"/>
        <w:rPr/>
      </w:pPr>
      <w:bookmarkStart w:colFirst="0" w:colLast="0" w:name="_72hvzhp8cf6j" w:id="12"/>
      <w:bookmarkEnd w:id="12"/>
      <w:r w:rsidDel="00000000" w:rsidR="00000000" w:rsidRPr="00000000">
        <w:rPr>
          <w:rtl w:val="0"/>
        </w:rPr>
        <w:t xml:space="preserve">Quadro Explicativo 1  </w:t>
      </w:r>
    </w:p>
    <w:p w:rsidR="00000000" w:rsidDel="00000000" w:rsidP="00000000" w:rsidRDefault="00000000" w:rsidRPr="00000000" w14:paraId="000000A9">
      <w:pPr>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Principais conceitos da abordagem laclauniana</w:t>
      </w:r>
      <w:r w:rsidDel="00000000" w:rsidR="00000000" w:rsidRPr="00000000">
        <w:rPr>
          <w:rtl w:val="0"/>
        </w:rPr>
      </w:r>
    </w:p>
    <w:p w:rsidR="00000000" w:rsidDel="00000000" w:rsidP="00000000" w:rsidRDefault="00000000" w:rsidRPr="00000000" w14:paraId="000000AA">
      <w:pPr>
        <w:spacing w:after="240" w:before="240" w:line="276" w:lineRule="auto"/>
        <w:rPr>
          <w:rFonts w:ascii="Times New Roman" w:cs="Times New Roman" w:eastAsia="Times New Roman" w:hAnsi="Times New Roman"/>
          <w:b w:val="1"/>
          <w:sz w:val="24"/>
          <w:szCs w:val="24"/>
        </w:rPr>
      </w:pPr>
      <w:r w:rsidDel="00000000" w:rsidR="00000000" w:rsidRPr="00000000">
        <w:rPr>
          <w:rtl w:val="0"/>
        </w:rPr>
      </w:r>
    </w:p>
    <w:tbl>
      <w:tblPr>
        <w:tblStyle w:val="Table1"/>
        <w:tblW w:w="9025.511811023624" w:type="dxa"/>
        <w:jc w:val="left"/>
        <w:tblLayout w:type="fixed"/>
        <w:tblLook w:val="0600"/>
      </w:tblPr>
      <w:tblGrid>
        <w:gridCol w:w="1475.6540223346608"/>
        <w:gridCol w:w="7549.857788688962"/>
        <w:tblGridChange w:id="0">
          <w:tblGrid>
            <w:gridCol w:w="1475.6540223346608"/>
            <w:gridCol w:w="7549.857788688962"/>
          </w:tblGrid>
        </w:tblGridChange>
      </w:tblGrid>
      <w:tr>
        <w:trPr>
          <w:cantSplit w:val="0"/>
          <w:trHeight w:val="920.92529296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B">
            <w:pPr>
              <w:spacing w:after="24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Conceito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C">
            <w:pPr>
              <w:spacing w:after="24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Definição</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D">
            <w:pPr>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Demanda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E">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Reivindicação específica dirigida ao sistema político, cuja insatisfação pode ser articulada a outras em cadeias equivalenciais.</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F">
            <w:pPr>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Cadeia de equivalência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0">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Articulação de demandas heterogêneas que, apesar de suas diferenças, se unem em torno de uma oposição comum a um adversário.</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1">
            <w:pPr>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Povo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2">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Sujeito político coletivo constituído pela articulação de demandas equivalentes, erigido como antagonista de uma elite ou de um poder estabelecido.</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3">
            <w:pPr>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Hegemonia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4">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Processo político pelo qual a visão de mundo e os interesses de um grupo se universalizam sobre outros, articulando-os em torno de um projeto comum que confere provisória estabilidade e sentido à ordem social.</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5">
            <w:pPr>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Significante vazio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6">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Termo ou expressão capaz de condensar diferentes significados e demandas, funcionando como ponto de unificação simbólica de uma cadeia equivalencial.</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7">
            <w:pPr>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Lógica populista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8">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Estratégia discursiva que constrói divisões políticas a partir da contraposição entre um “povo” e uma “elite”, articulando demandas insatisfeitas em torno de uma liderança e de significantes vazios.</w:t>
            </w:r>
          </w:p>
        </w:tc>
      </w:tr>
    </w:tbl>
    <w:p w:rsidR="00000000" w:rsidDel="00000000" w:rsidP="00000000" w:rsidRDefault="00000000" w:rsidRPr="00000000" w14:paraId="000000B9">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pStyle w:val="Heading1"/>
        <w:spacing w:after="240" w:before="240" w:line="276" w:lineRule="auto"/>
        <w:jc w:val="both"/>
        <w:rPr>
          <w:rFonts w:ascii="Times New Roman" w:cs="Times New Roman" w:eastAsia="Times New Roman" w:hAnsi="Times New Roman"/>
          <w:i w:val="1"/>
          <w:sz w:val="24"/>
          <w:szCs w:val="24"/>
        </w:rPr>
      </w:pPr>
      <w:bookmarkStart w:colFirst="0" w:colLast="0" w:name="_us8ejhpgrimf" w:id="13"/>
      <w:bookmarkEnd w:id="13"/>
      <w:r w:rsidDel="00000000" w:rsidR="00000000" w:rsidRPr="00000000">
        <w:rPr>
          <w:rFonts w:ascii="Times New Roman" w:cs="Times New Roman" w:eastAsia="Times New Roman" w:hAnsi="Times New Roman"/>
          <w:sz w:val="24"/>
          <w:szCs w:val="24"/>
          <w:rtl w:val="0"/>
        </w:rPr>
        <w:t xml:space="preserve">1.7. A abordagem ideacional: o populismo como </w:t>
      </w:r>
      <w:r w:rsidDel="00000000" w:rsidR="00000000" w:rsidRPr="00000000">
        <w:rPr>
          <w:rFonts w:ascii="Times New Roman" w:cs="Times New Roman" w:eastAsia="Times New Roman" w:hAnsi="Times New Roman"/>
          <w:i w:val="1"/>
          <w:sz w:val="24"/>
          <w:szCs w:val="24"/>
          <w:rtl w:val="0"/>
        </w:rPr>
        <w:t xml:space="preserve">ideologia magra</w:t>
      </w:r>
    </w:p>
    <w:p w:rsidR="00000000" w:rsidDel="00000000" w:rsidP="00000000" w:rsidRDefault="00000000" w:rsidRPr="00000000" w14:paraId="000000B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abordagem ideacional concebe o populismo como uma ideologia específica, embora de baixa densidade normativa, que adquire consistência ao se articular a outras ideologias mais estruturadas e substanciais. Em contraste com tradições ideológicas consolidadas como o conservadorismo, o neoliberalismo e o socialismo — que oferecem diagnósticos normativos amplos sobre a ordem social desejável, seus inimigos e os caminhos para alcançá-la —, o populismo apresenta-se como uma estrutura reduzida, capaz de organizar demandas e identidades políticas a partir de três princípios fundamentais: (1) o anti-elitismo, que denuncia a corrupção e a ilegitimidade das elites; (2) o centramento no povo (people-centrism), que proclama o povo como única fonte legítima de soberania; e (3) o maniqueísmo, que estrutura o campo político como um embate moral entre o bem e o mal, sem espaço para mediações complexas (Mudde e Rovira Kaltwasser, 2017).</w:t>
      </w:r>
    </w:p>
    <w:p w:rsidR="00000000" w:rsidDel="00000000" w:rsidP="00000000" w:rsidRDefault="00000000" w:rsidRPr="00000000" w14:paraId="000000B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característica confere ao populismo a condição de “ideologia hospedeira” (Hawkins, 2009), isto é, um conjunto discursivo flexível, que não formula por si só uma visão abrangente de mundo, mas que se ancora em ideologias mais densas e historicamente consolidadas para estruturar suas propostas e identificar seus antagonistas. Nessa medida, compreender o funcionamento do populismo exige explicitar o modo como ele se entrelaça e se apoia em repertórios ideológicos como o conservadorismo, o neoliberalismo e, no caso dos populismos de esquerda, também o socialismo. Cada uma dessas ideologias fornece ao populismo substratos axiológicos e recursos simbólicos que possibilitam a construção dos antagonismos e das narrativas a partir dos quais se organiza a cadeia de equivalências populista.</w:t>
      </w:r>
    </w:p>
    <w:p w:rsidR="00000000" w:rsidDel="00000000" w:rsidP="00000000" w:rsidRDefault="00000000" w:rsidRPr="00000000" w14:paraId="000000B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do conservadorismo, tal como explicitado por Mudde (2019), trata-se de uma ideologia centrada na defesa da ordem social existente, fundada sobre a valorização da tradição, da autoridade e das hierarquias naturais, com ênfase na proteção dos valores familiares, religiosos e comunitários. Ao recusar projetos radicais de transformação e afirmar a necessidade de preservar a continuidade histórica e moral de uma sociedade, o conservadorismo oferece ao populismo de direita os elementos simbólicos necessários para identificar ameaças ao status quo — frequentemente personificadas em minorias políticas, movimentos sociais progressistas e instituições multilaterais cosmopolitas — e para justificar agendas excludentes de restauração da “ordem” supostamente corrompida. É a partir desse conjunto normativo que o populismo de direita formula seus antagonismos, ao narrar a política como uma luta pela defesa de valores ancestrais diante de forças dissolventes que pretendem desagregar a identidade nacional e a coesão social.</w:t>
      </w:r>
    </w:p>
    <w:p w:rsidR="00000000" w:rsidDel="00000000" w:rsidP="00000000" w:rsidRDefault="00000000" w:rsidRPr="00000000" w14:paraId="000000B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Já o neoliberalismo, cuja formulação normativa também está presente nos populismos de direita contemporâneos, sobretudo latino-americanos, opera a partir de uma lógica distinta, voltada para a maximização da liberdade individual por meio da redução do papel do Estado e da ampliação irrestrita dos mecanismos de mercado. Como mostram Mudde e Rovira Kaltwasser (2017), embora neoliberalismo e populismo pareçam tensionar-se mutuamente — já que a lógica populista demanda um Estado capaz de intervir e responder a demandas populares —, no caso dos populismos de direita essa tensão é muitas vezes superada pela segmentação dos destinatários das políticas públicas. Em termos práticos, a retórica do povo mobilizada pelo populismo de direita pode ser reconciliada com a lógica neoliberal na medida em que a proteção estatal e os benefícios simbólicos e materiais são reservados a um “povo moralmente legítimo” — frequentemente definido por critérios étnicos, religiosos ou culturais —, enquanto outros grupos são excluídos como parasitas, ameaças ou usurpadores dos recursos nacionais.</w:t>
      </w:r>
    </w:p>
    <w:p w:rsidR="00000000" w:rsidDel="00000000" w:rsidP="00000000" w:rsidRDefault="00000000" w:rsidRPr="00000000" w14:paraId="000000B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precisamente essa articulação entre conservadorismo e neoliberalismo que confere coesão aos populismos de direita contemporâneos: de um lado, a promessa de restaurar a ordem moral e social corroída por elites cosmopolitas e por movimentos progressistas; de outro, a defesa de um projeto econômico centrado na privatização, no empreendedorismo individual e na redução de direitos sociais, seletivamente aplicados de acordo com a pertença ao “povo legítimo”. Aqui, a estrutura ideacional do populismo funciona como mecanismo articulador dessas ideologias, costurando-as sob o manto de uma narrativa unificadora que explica crises e convoca à ação, por meio da denúncia de inimigos internos e externos.</w:t>
      </w:r>
    </w:p>
    <w:p w:rsidR="00000000" w:rsidDel="00000000" w:rsidP="00000000" w:rsidRDefault="00000000" w:rsidRPr="00000000" w14:paraId="000000C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no caso dos populismos de esquerda, a interlocução com a tradição socialista fornece outra matriz normativa, centrada na crítica às desigualdades geradas pelo capitalismo e na defesa da justiça social como princípio ordenador da vida coletiva. Se o socialismo propõe uma transformação estrutural da ordem econômica, visando superar a exploração de classe e garantir a redistribuição de recursos e oportunidades, o populismo de esquerda se apropria dessa gramática para elaborar suas cadeias de equivalência em torno de demandas por inclusão, reconhecimento e ampliação do demos, sem utilizar como referência a ideia de classe. Contudo, em muitos contextos, essa tradição socialista, quando apropriada por discursos populistas, é reduzida a um conjunto de slogans ou promessas redistributivas, operando mais como um repertório simbólico para a construção do antagonismo — no qual o “inimigo” é identificado com as elites econômicas e políticas — do que como um projeto de transformação social propriamente dito.</w:t>
      </w:r>
    </w:p>
    <w:p w:rsidR="00000000" w:rsidDel="00000000" w:rsidP="00000000" w:rsidRDefault="00000000" w:rsidRPr="00000000" w14:paraId="000000C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ao contrário do populismo de direita, que se ancora no conservadorismo e no neoliberalismo para promover agendas excludentes e de retração de direitos, os populismos de esquerda articulam sua lógica equivalencial a partir de ideologias que expandem o campo da cidadania e da participação política. Essa diferença fundamental será aprofundada na sequência, ao tratar da dimensão identitária dos populismos contemporâneos e dos modos como essas gramáticas ideológicas organizam sentidos coletivos e produzem antagonismos socialmente situados.</w:t>
      </w:r>
    </w:p>
    <w:p w:rsidR="00000000" w:rsidDel="00000000" w:rsidP="00000000" w:rsidRDefault="00000000" w:rsidRPr="00000000" w14:paraId="000000C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como vimos, a abordagem ideacional define o populismo por sua estrutura discursiva centrada na oposição entre um povo puro e uma elite corrupta, sustentada pelo anti-elitismo, pelo centramento no povo (people-centrism) e por uma lógica maniqueísta, essa mesma estrutura se mostra especialmente funcional na mobilização de antagonismos identitários promovidos pelos populismos de direita. Nessas experiências, observa-se a mobilização de elementos que podem ser reconhecidos como parte de uma política identitária, aqui compreendida como a construção discursiva de pertencimentos coletivos a partir da ênfase em marcadores específicos — sejam eles nacionais, religiosos, culturais ou raciais. Diferente de abordagens que restringem a política identitária às lutas progressistas por reconhecimento, nos populismos de direita esses marcadores operam como instrumentos de demarcação e exclusão, ativando identidades que se pretendem homogêneas e ameaçadas. Nesse contexto, a política identitária exerce papel ambivalente: ao mesmo tempo em que reforça a unidade simbólica do ‘povo verdadeiro’, também aprofunda divisões internas, ao radicalizar antagonismos com aqueles definidos como ‘outros’ — elites políticas, minorias culturais ou estrangeiros.</w:t>
      </w:r>
    </w:p>
    <w:p w:rsidR="00000000" w:rsidDel="00000000" w:rsidP="00000000" w:rsidRDefault="00000000" w:rsidRPr="00000000" w14:paraId="000000C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mostram Nancy Fraser (2001), Alcoff e Mohanty (2006) e </w:t>
      </w:r>
      <w:r w:rsidDel="00000000" w:rsidR="00000000" w:rsidRPr="00000000">
        <w:rPr>
          <w:rFonts w:ascii="Times New Roman" w:cs="Times New Roman" w:eastAsia="Times New Roman" w:hAnsi="Times New Roman"/>
          <w:sz w:val="24"/>
          <w:szCs w:val="24"/>
          <w:rtl w:val="0"/>
        </w:rPr>
        <w:t xml:space="preserve">Clemens Nachtmann (2024) </w:t>
      </w:r>
      <w:r w:rsidDel="00000000" w:rsidR="00000000" w:rsidRPr="00000000">
        <w:rPr>
          <w:rFonts w:ascii="Times New Roman" w:cs="Times New Roman" w:eastAsia="Times New Roman" w:hAnsi="Times New Roman"/>
          <w:sz w:val="24"/>
          <w:szCs w:val="24"/>
          <w:rtl w:val="0"/>
        </w:rPr>
        <w:t xml:space="preserve">a ascensão das lutas por reconhecimento no interior das democracias contemporâneas introduziu tensões internas aos projetos de inclusão, uma vez que deslocou progressivamente o foco da disputa política das reivindicações universalistas – centradas em igualdade socioeconômica – para agendas de afirmação identitária. Se, por um lado, esse movimento permitiu o avanço de grupos historicamente marginalizados, por outro, produziu o que Fraser denominou de “deslocamento neoliberal do reconhecimento”, no qual demandas legítimas por respeito e visibilidade passaram a ser capturadas e neutralizadas pelo próprio ordenamento capitalista, esvaziadas de seu potencial transformador e dissociadas das lutas por redistribuição.</w:t>
      </w:r>
    </w:p>
    <w:p w:rsidR="00000000" w:rsidDel="00000000" w:rsidP="00000000" w:rsidRDefault="00000000" w:rsidRPr="00000000" w14:paraId="000000C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justamente sobre essa inflexão que os populismos de direita constroem sua gramática política. Ao identificar nas políticas identitárias uma ameaça à ordem social tradicional, essas lideranças mobilizam os valores centrais do conservadorismo – como a defesa da hierarquia, da tradição e da moralidade – para denunciar a fragmentação do corpo social promovida pelas agendas de inclusão. Ao mesmo tempo, articulam essa crítica a partir de um léxico liberal, sobretudo em torno da defesa da liberdade de expressão, apresentada como direito ameaçado por supostos excessos regulatórios impostos por movimentos feministas, antirracistas e LGBTQIA+. Desse modo, valores conservadores e liberais convergem na reação populista, fundando uma narrativa em que elites progressistas, ativistas e minorias organizadas passam a figurar como inimigos internos, responsáveis pela corrosão dos fundamentos morais e institucionais da nação.</w:t>
      </w:r>
    </w:p>
    <w:p w:rsidR="00000000" w:rsidDel="00000000" w:rsidP="00000000" w:rsidRDefault="00000000" w:rsidRPr="00000000" w14:paraId="000000C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as operações discursivas centrais dos populismos de direita contemporâneos destaca-se a formulação de antagonismos em torno de agendas progressistas identificadas como ameaças aos valores tradicionais e à coesão social. É nesse contexto que emerge a noção de ‘woke’, termo originalmente associado, nos Estados Unidos, à conscientização sobre desigualdades raciais, de gênero e outras formas de opressão. Embora tenha surgido como expressão de vigilância crítica frente a injustiças históricas, ‘woke’ foi progressivamente ressignificado por atores da direita como símbolo pejorativo de um suposto excesso moralizante e de um intervencionismo cultural promovido por elites progressistas.</w:t>
      </w:r>
    </w:p>
    <w:p w:rsidR="00000000" w:rsidDel="00000000" w:rsidP="00000000" w:rsidRDefault="00000000" w:rsidRPr="00000000" w14:paraId="000000C6">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inversão semântica sustenta o que passou a ser denominado como ‘guerra contra o woke’, que, como demonstram os casos analisados no contexto norte-americano, transformou-se em eixo estruturante da retórica populista de direita</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Essas agendas são retratadas como expressões de uma elite descolada dos interesses do povo e promotora de um autoritarismo moral disfarçado de progresso. Nessa lógica, a defesa da liberdade de expressão aparece reconfigurada como reivindicação de setores hegemônicos que resistem à revisão crítica de seus privilégios, acusando os grupos contra-hegemônicos de censura e patrulhamento ideológico.”</w:t>
      </w:r>
    </w:p>
    <w:p w:rsidR="00000000" w:rsidDel="00000000" w:rsidP="00000000" w:rsidRDefault="00000000" w:rsidRPr="00000000" w14:paraId="000000C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mecanismo de inversão, no qual os setores historicamente dominantes se apresentam como vítimas de processos de inclusão, reforça a gramática identitária própria do populismo de direita. Como observa Fraser (2022), em contextos marcados pela crise das formas tradicionais de mediação e pela intensificação das desigualdades, essas reações identitárias tendem a ocupar o centro do debate público, funcionando como válvula de escape para ressentimentos sociais difusos que são canalizados contra as próprias vítimas da exclusão estrutural. Assim, ao mesmo tempo que as políticas identitárias abrem fissuras na ordem social, permitindo a emergência de novas subjetividades políticas, elas também fornecem o material simbólico para sua demonização por parte das direitas populistas, que as apresentam como ameaça à coesão nacional, à liberdade individual e aos valores da tradição.</w:t>
      </w:r>
    </w:p>
    <w:p w:rsidR="00000000" w:rsidDel="00000000" w:rsidP="00000000" w:rsidRDefault="00000000" w:rsidRPr="00000000" w14:paraId="000000C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nessa dialética entre inclusão e reação que a abordagem ideacional ilumina a centralidade das identidades na dinâmica contemporânea dos populismos, evidenciando como as estratégias discursivas de direita se apropriam de componentes da crítica progressista – como a valorização da liberdade e da autenticidade cultural – para reverter seu sentido e reforçar projetos autoritários e excludentes.</w:t>
      </w:r>
    </w:p>
    <w:p w:rsidR="00000000" w:rsidDel="00000000" w:rsidP="00000000" w:rsidRDefault="00000000" w:rsidRPr="00000000" w14:paraId="000000C9">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Perfeito! Podemos então aproveitar esse momento de fechamento da seção para explicitar esses componentes ideológicos com mais didatismo, reforçando como conservadorismo e liberalismo — sobretudo em suas ambiguidades — se articulam dentro do populismo de direita, e como isso aparece nos casos de Trump e Orbán. Aqui vai uma nova proposta incorporando esses elementos:</w:t>
      </w:r>
    </w:p>
    <w:p w:rsidR="00000000" w:rsidDel="00000000" w:rsidP="00000000" w:rsidRDefault="00000000" w:rsidRPr="00000000" w14:paraId="000000CA">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w:t>
      </w:r>
      <w:r w:rsidDel="00000000" w:rsidR="00000000" w:rsidRPr="00000000">
        <w:rPr>
          <w:rFonts w:ascii="Times New Roman" w:cs="Times New Roman" w:eastAsia="Times New Roman" w:hAnsi="Times New Roman"/>
          <w:sz w:val="24"/>
          <w:szCs w:val="24"/>
          <w:rtl w:val="0"/>
        </w:rPr>
        <w:t xml:space="preserve">espero ter demonstrado porque a abordagem ideacional desempenha um papel fundamental para a compreensão dos populismos de direita em sua fase atual, ao permitir a identificação dos conteúdos específicos que estruturam sua lógica discursiva e conferem coesão às suas estratégias políticas, atriculando grupos e identidades sociais distintas. Mais do que um estilo ou uma forma vazia de articulação, o populismo de direita contemporâneo opera com um repertório ideológico reconhecível, no qual a centralidade da oposição moral entre “o povo puro” e “as elites corruptas” se combina à rejeição aberta de minorias e agendas progressistas. Essa gramática discursiva se manifesta na construção de antagonismos inegociáveis e na ativação de fronteiras identitárias rígidas, que não apenas simplificam conflitos sociais complexos, mas também promovem formas de exclusão política e cultural.</w:t>
      </w:r>
    </w:p>
    <w:p w:rsidR="00000000" w:rsidDel="00000000" w:rsidP="00000000" w:rsidRDefault="00000000" w:rsidRPr="00000000" w14:paraId="000000CB">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interior desse repertório, o conservadorismo ocupa um papel central ao oferecer a base normativa para a defesa de valores considerados tradicionais e ameaçados — como a família, a religião e a ordem moral — frente a transformações sociais associadas ao multiculturalismo, ao feminismo e ao antirracismo. Entretanto, essa articulação não se dá sem ambiguidades, sobretudo em relação ao liberalismo, cujos princípios de liberdade individual e defesa do mercado são invocados </w:t>
      </w:r>
      <w:r w:rsidDel="00000000" w:rsidR="00000000" w:rsidRPr="00000000">
        <w:rPr>
          <w:rFonts w:ascii="Times New Roman" w:cs="Times New Roman" w:eastAsia="Times New Roman" w:hAnsi="Times New Roman"/>
          <w:b w:val="1"/>
          <w:sz w:val="24"/>
          <w:szCs w:val="24"/>
          <w:rtl w:val="0"/>
        </w:rPr>
        <w:t xml:space="preserve">seletivamente</w:t>
      </w:r>
      <w:r w:rsidDel="00000000" w:rsidR="00000000" w:rsidRPr="00000000">
        <w:rPr>
          <w:rFonts w:ascii="Times New Roman" w:cs="Times New Roman" w:eastAsia="Times New Roman" w:hAnsi="Times New Roman"/>
          <w:sz w:val="24"/>
          <w:szCs w:val="24"/>
          <w:rtl w:val="0"/>
        </w:rPr>
        <w:t xml:space="preserve">. Os populismos de direita contemporâneos reivindicam a liberdade de expressão, por exemplo, como justificativa para discursos discriminatórios ou revisionistas, ao mesmo tempo em que acusam os grupos minoritários e progressistas de impor censura e patrulhamento ideológico. Essa lógica permite reverter a crítica a estruturas de dominação em alegações de perseguição contra setores historicamente hegemônicos, convertendo privilégios em direitos ameaçados.</w:t>
      </w:r>
    </w:p>
    <w:p w:rsidR="00000000" w:rsidDel="00000000" w:rsidP="00000000" w:rsidRDefault="00000000" w:rsidRPr="00000000" w14:paraId="000000CC">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Essas ambiguidades aparecem ainda na crítica sistemática às instituições mediadoras do debate público e da produção de conhecimento, como a imprensa tradicional e a ciência. Sob a retórica anti-elitista, essas instituições são acusadas de manipulação, censura e engajamento político disfarçado de neutralidade técnica, criando terreno fértil para a disseminação de desinformação e a legitimação de narrativas alternativas — frequentemente amparadas em fake news e teorias conspiratórias. A desconfiança em relação aos meios tradicionais de validação da verdade se converte, assim, em mais um instrumento de antagonização, reforçando a cisão entre o “povo verdadeiro” e os “inimigos internos” que ameaçariam sua soberania e seus valores.</w:t>
      </w:r>
    </w:p>
    <w:p w:rsidR="00000000" w:rsidDel="00000000" w:rsidP="00000000" w:rsidRDefault="00000000" w:rsidRPr="00000000" w14:paraId="000000CD">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casos norte-americano e húngaro, essas operações encontram expressões paradigmáticas. Nos Estados Unidos, a liderança de Donald Trump exemplifica de modo particularmente nítido essa lógica discursiva, ao politizar marcadores identitários nacionais e raciais, ativando ressentimentos de setores majoritários da população branca diante das transformações sociais promovidas por agendas multiculturais e antidiscriminatórias. Nesse processo, a denúncia das elites políticas tradicionais se entrelaçou à rejeição de supostos “inimigos internos” — imigrantes, movimentos antirracistas e setores progressistas em geral —, apresentados como responsáveis pela decadência moral e econômica do país. Trump elevou o antagonismo cultural a elemento estruturante de seu projeto político, mobilizando o slogan “Make America Great Again” como apelo nostálgico a uma ordem social imaginada, racialmente hierarquizada e ameaçada por mudanças demográficas e culturais.</w:t>
      </w:r>
    </w:p>
    <w:p w:rsidR="00000000" w:rsidDel="00000000" w:rsidP="00000000" w:rsidRDefault="00000000" w:rsidRPr="00000000" w14:paraId="000000CE">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modo semelhante, na Hungria, Viktor Orbán consolidou sua posição a partir da construção de um discurso centrado na proteção da nação contra ameaças externas e internas. No caso húngaro, a figura do imigrante, em especial no contexto da crise migratória europeia de 2015, tornou-se central na produção desse antagonismo, articulado à crítica às instituições supranacionais da União Europeia e a um discurso cristão-conservador que reforça a defesa de valores considerados autóctones e ameaçados pela globalização.</w:t>
      </w:r>
    </w:p>
    <w:p w:rsidR="00000000" w:rsidDel="00000000" w:rsidP="00000000" w:rsidRDefault="00000000" w:rsidRPr="00000000" w14:paraId="000000CF">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inseridos em contextos distintos, esses casos revelam como os populismos de direita operam a partir de uma lógica de antagonização que conecta a crítica às elites ao ataque a minorias e agendas progressistas, mobilizando sentimentos de perda, medo e ressentimento. Essa lógica não apenas organiza as disputas políticas em torno de clivagens morais e identitárias, mas também estabelece as condições para a naturalização de discursos autoritários sob a justificativa de defesa do “povo” e de seus valores supostamente autênticos.</w:t>
      </w:r>
    </w:p>
    <w:p w:rsidR="00000000" w:rsidDel="00000000" w:rsidP="00000000" w:rsidRDefault="00000000" w:rsidRPr="00000000" w14:paraId="000000D0">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sob essa chave que se torna possível compreender a experiência brasileira, marcada pela emergência de um populismo de direita que, ainda que ancorado em especificidades históricas e culturais locais, partilha com casos como o de Trump e Orbán a articulação entre moralismo, nacionalismo e antipluralismo como elementos estruturantes. A análise do bolsonarismo, portanto, permitirá observar como essas operações discursivas se conformam no Brasil, adaptando-se a repertórios nacionais e convertendo a retórica populista de direita em estratégia política duradoura.</w:t>
      </w:r>
    </w:p>
    <w:p w:rsidR="00000000" w:rsidDel="00000000" w:rsidP="00000000" w:rsidRDefault="00000000" w:rsidRPr="00000000" w14:paraId="000000D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Essas ambiguidades não se restringem às disputas culturais ou aos temas relacionados à liberdade de expressão. Elas se estendem também ao campo econômico, onde os populismos de direita frequentemente combinam a retórica liberalizante — com defesa do mercado, da desregulamentação e da redução do papel do Estado — com práticas políticas que, na realidade, favorecem elites específicas e consolidam através de redes clientelares, suas bases eleitorais. Nos discursos, a defesa de princípios como empreendedorismo, meritocracia e liberdade econômica aparece como extensão do mesmo antagonismo moral que estrutura os demais eixos ideológicos: o “povo trabalhador”, o “cidadão de bem”, esforçado e produtivo, seria prejudicado por uma elite burocrática, parasitária e associada ao Estado, bem como por minorias vistas como dependentes de políticas públicas e benefícios sociais.</w:t>
      </w:r>
    </w:p>
    <w:p w:rsidR="00000000" w:rsidDel="00000000" w:rsidP="00000000" w:rsidRDefault="00000000" w:rsidRPr="00000000" w14:paraId="000000D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lógica permite que a agenda econômica neoliberal seja apresentada como instrumento de “justiça popular”, transformando medidas de austeridade e privatização em supostas correções morais contra privilégios indevidos. Assim, a crítica ao “Estado inchado” e à “corrupção sistêmica” se combina à denúncia de um suposto favorecimento de grupos minoritários através de políticas redistributivas, reforçando a ideia de que o Estado deve ser mínimo para os muitos, mas não para aqueles que são aliados do projeto político hegemônico.</w:t>
      </w:r>
    </w:p>
    <w:p w:rsidR="00000000" w:rsidDel="00000000" w:rsidP="00000000" w:rsidRDefault="00000000" w:rsidRPr="00000000" w14:paraId="000000D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norte-americano, esse movimento foi evidente na defesa, por parte de Trump, de cortes de impostos para os mais ricos e de desregulamentações amplas, ao mesmo tempo em que se alimentava a retórica anti-imigração e se atacavam os programas sociais vinculados a populações racializadas. Da mesma forma, Orbán, na Hungria, apesar de manter políticas sociais estratégicas voltadas a seu eleitorado, operou profundas transformações econômicas alinhadas a interesses privados e à concentração de recursos nas mãos de aliados políticos, sempre justificadas pela defesa da soberania nacional e da proteção dos “húngaros de bem” frente às pressões globalistas e aos interesses estrangeiros.</w:t>
      </w:r>
    </w:p>
    <w:p w:rsidR="00000000" w:rsidDel="00000000" w:rsidP="00000000" w:rsidRDefault="00000000" w:rsidRPr="00000000" w14:paraId="000000D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intersecção entre neoliberalismo econômico e conservadorismo moral não apenas fortalece a base discursiva dos populismos de direita, como também assegura sua capacidade de produzir uma narrativa totalizante, na qual ameaças econômicas, culturais e políticas são tratadas como expressões de um mesmo inimigo comum: as elites globalistas, os burocratas do Estado, as minorias organizadas e, sobretudo, os movimentos sociais progressistas e suas lideranças.</w:t>
      </w:r>
    </w:p>
    <w:p w:rsidR="00000000" w:rsidDel="00000000" w:rsidP="00000000" w:rsidRDefault="00000000" w:rsidRPr="00000000" w14:paraId="000000D5">
      <w:pPr>
        <w:spacing w:after="240" w:before="24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Essa gramática compartilhada fornece as chaves para interpretar a experiência brasileira, em que a retórica ultraliberal da “destruição do Estado” e da “modernização econômica” se articulou com ataques sistemáticos a políticas sociais e direitos trabalhistas, enquanto, paralelamente, narrativas morais e nacionalistas radicalizavam divisões políticas e culturais. A transição para o caso do bolsonarismo permitirá, portanto, observar como essas ambivalências ideológicas se materializam em práticas políticas concretas, operando a partir de um léxico reconhecível, mas adaptado às singularidades do contexto brasileiro.</w:t>
      </w:r>
      <w:r w:rsidDel="00000000" w:rsidR="00000000" w:rsidRPr="00000000">
        <w:rPr>
          <w:rtl w:val="0"/>
        </w:rPr>
      </w:r>
    </w:p>
    <w:p w:rsidR="00000000" w:rsidDel="00000000" w:rsidP="00000000" w:rsidRDefault="00000000" w:rsidRPr="00000000" w14:paraId="000000D6">
      <w:pPr>
        <w:pStyle w:val="Heading1"/>
        <w:spacing w:after="240" w:before="240" w:line="276" w:lineRule="auto"/>
        <w:jc w:val="both"/>
        <w:rPr>
          <w:rFonts w:ascii="Times New Roman" w:cs="Times New Roman" w:eastAsia="Times New Roman" w:hAnsi="Times New Roman"/>
          <w:sz w:val="24"/>
          <w:szCs w:val="24"/>
        </w:rPr>
      </w:pPr>
      <w:bookmarkStart w:colFirst="0" w:colLast="0" w:name="_r9d3ho2iqeky" w:id="14"/>
      <w:bookmarkEnd w:id="14"/>
      <w:r w:rsidDel="00000000" w:rsidR="00000000" w:rsidRPr="00000000">
        <w:rPr>
          <w:rFonts w:ascii="Times New Roman" w:cs="Times New Roman" w:eastAsia="Times New Roman" w:hAnsi="Times New Roman"/>
          <w:sz w:val="24"/>
          <w:szCs w:val="24"/>
          <w:rtl w:val="0"/>
        </w:rPr>
        <w:t xml:space="preserve">1.9. Populismo, antagonismo e a reconfiguração do demos no bolsonarismo</w:t>
      </w:r>
    </w:p>
    <w:p w:rsidR="00000000" w:rsidDel="00000000" w:rsidP="00000000" w:rsidRDefault="00000000" w:rsidRPr="00000000" w14:paraId="000000D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vimos ao longo deste capítulo, os populismos de direita na contemporaneidade se estruturam a partir da combinação entre uma lógica discursiva excludente e a articulação de repertórios ideológicos como o conservadorismo moral, o nacionalismo e um liberalismo seletivo e ambíguo. No caso brasileiro, essas operações encontram expressão singular no bolsonarismo, cuja gramática política se organiza em torno da rejeição ao pluralismo, da defesa de uma ordem social hierárquica e da oposição intransigente às instituições tradicionais da democracia liberal. Mais do que uma simples adaptação local de repertórios internacionais, o bolsonarismo representa a atualização das estratégias populistas de direita em um contexto nacional específico, marcado por um processo de deslegitimação das mediações institucionais e pela mobilização de ressentimentos sociais articulados em torno de valores religiosos, familiares e militares. A seguir, analiso como essas operações se articulam, permitindo compreender o bolsonarismo como um caso paradigmático dos populismos excludentes que desafiam as democracias contemporâneas, para nos próximos capítulos, pensar em como superar estes desafios.</w:t>
      </w:r>
    </w:p>
    <w:p w:rsidR="00000000" w:rsidDel="00000000" w:rsidP="00000000" w:rsidRDefault="00000000" w:rsidRPr="00000000" w14:paraId="000000D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caso brasileiro recente constitui um exemplo revelador de como as dinâmicas populistas podem ser mobilizadas em contextos contemporâneos para reconfigurar os antagonismos sociais e políticos. Assim como em outras experiências recentes do populismo de direita, a retórica bolsonarista reflete da estrutura ideacional do populismo ao construir uma oposição moralizada entre um “povo autêntico” e elites corruptas, deslegitimando os canais tradicionais de representação e reivindicando a restituição de uma soberania popular supostamente traída.</w:t>
      </w:r>
    </w:p>
    <w:p w:rsidR="00000000" w:rsidDel="00000000" w:rsidP="00000000" w:rsidRDefault="00000000" w:rsidRPr="00000000" w14:paraId="000000D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gramática bolsonarista integra e adapta, de maneira singular, três repertórios ideológicos centrais previamente discutidos: o conservadorismo, o liberalismo e o nacionalismo. O conservadorismo se manifesta na defesa de valores hierárquicos e autoritários, como a exaltação da disciplina, da autoridade militar e da moral religiosa, que organizam a ideia de um ‘povo de bem’ ameaçado pela dissolução cultural promovida por minorias e movimentos progressistas. Já o liberalismo comparece de modo ambivalente, operando seletivamente na defesa da liberdade econômica irrestrita e na rejeição do papel redistributivo do Estado, ao mesmo tempo em que se reivindica a ‘liberdade de expressão’ como justificativa para discursos discriminatórios e revisionistas. Essa liberdade é mobilizada contra o que se acusa de censura praticada por universidades, imprensa e movimentos sociais, convertendo grupos dominantes social ou economicamente em supostos perseguidos por </w:t>
      </w:r>
      <w:r w:rsidDel="00000000" w:rsidR="00000000" w:rsidRPr="00000000">
        <w:rPr>
          <w:rFonts w:ascii="Times New Roman" w:cs="Times New Roman" w:eastAsia="Times New Roman" w:hAnsi="Times New Roman"/>
          <w:sz w:val="24"/>
          <w:szCs w:val="24"/>
          <w:rtl w:val="0"/>
        </w:rPr>
        <w:t xml:space="preserve">uma elite progressista</w:t>
      </w:r>
      <w:r w:rsidDel="00000000" w:rsidR="00000000" w:rsidRPr="00000000">
        <w:rPr>
          <w:rFonts w:ascii="Times New Roman" w:cs="Times New Roman" w:eastAsia="Times New Roman" w:hAnsi="Times New Roman"/>
          <w:sz w:val="24"/>
          <w:szCs w:val="24"/>
          <w:rtl w:val="0"/>
        </w:rPr>
        <w:t xml:space="preserve">. Por fim, o nacionalismo bolsonarista reforça a ideia de uma pátria em risco, ameaçada tanto por inimigos internos — como a esquerda, os movimentos sociais e a imprensa — quanto por agentes externos, associados a conspirações globalistas que atentariam contra a soberania nacional. Esses três elementos, articulados discursivamente, estruturam a lógica populista do bolsonarismo, fornecendo o repertório ideológico que sustenta tanto a mobilização social quanto a justificação de práticas autoritárias.</w:t>
      </w:r>
    </w:p>
    <w:p w:rsidR="00000000" w:rsidDel="00000000" w:rsidP="00000000" w:rsidRDefault="00000000" w:rsidRPr="00000000" w14:paraId="000000D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recuperando o que acumulamos até agora, sugiro que a eficácia do bolsonarismo como projeto populista de direita seja compreendida pela ativação coordenada de três operações discursivas fundamentais:</w:t>
      </w:r>
    </w:p>
    <w:p w:rsidR="00000000" w:rsidDel="00000000" w:rsidP="00000000" w:rsidRDefault="00000000" w:rsidRPr="00000000" w14:paraId="000000D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People-centrism: no bolsonarismo, a ideia de “povo” é construída como uma entidade homogênea e moralmente superior, identificada com os “cidadãos de bem”, defensores da família tradicional, da propriedade privada e da fé cristã. Essa noção excludente de povo rejeita explicitamente a pluralidade social e cultural do país, associando qualquer forma de dissenso ou diferença a uma ameaça existencial à ordem nacional.</w:t>
      </w:r>
    </w:p>
    <w:p w:rsidR="00000000" w:rsidDel="00000000" w:rsidP="00000000" w:rsidRDefault="00000000" w:rsidRPr="00000000" w14:paraId="000000D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Anti-elitismo: a retórica bolsonarista denuncia uma elite múltipla, composta por políticos profissionais, intelectuais, artistas, jornalistas e magistrados, acusados de trair os interesses do povo e de articular um projeto de poder globalista, corrupto e desviante dos valores nacionais. Essa elite é responsabilizada tanto pela crise econômica quanto por uma suposta degradação moral do país, funcionando como o inimigo necessário para a coesão da base populista.</w:t>
      </w:r>
    </w:p>
    <w:p w:rsidR="00000000" w:rsidDel="00000000" w:rsidP="00000000" w:rsidRDefault="00000000" w:rsidRPr="00000000" w14:paraId="000000D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Maniqueísmo: a polarização extrema do discurso bolsonarista estrutura o campo político como um antagonismo irreconciliável entre “o bem” — representado pelo povo autêntico e seu líder — e “o mal” — encarnado pela esquerda, pelo petismo, pelo globalismo e pelos defensores dos direitos humanos, tratados como cúmplices da desordem e da corrupção. Essa divisão binária alimenta a lógica do conflito permanente e justifica a deslegitimação das instituições democráticas, convertidas em obstáculos ao verdadeiro exercício da soberania popular.</w:t>
      </w:r>
    </w:p>
    <w:p w:rsidR="00000000" w:rsidDel="00000000" w:rsidP="00000000" w:rsidRDefault="00000000" w:rsidRPr="00000000" w14:paraId="000000D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relação entre o bolsonarismo e os evangélicos precisa ser compreendida menos como a adesão de um grupo social unificado e mais como o resultado de processos discursivos e organizativos que buscaram, com relativo sucesso, produzir essa imagem de unidade. Longe de constituírem uma identidade homogênea e imutável, os evangélicos no Brasil são atravessados por disputas internas — teológicas, geracionais, regionais e de classe — que limitam a ideia de um “bloco evangélico” coeso e permanente. Ainda assim, o que se observa, especialmente a partir da década de 2010, é a emergência de um esforço sistemático de lideranças religiosas, políticos e comunicadores vinculados a esse campo no sentido de inscrever a categoria “evangélicos” em um projeto político de pretensão hegemônica (Carranza, 2020; Burity, 2020). Esse projeto opera a partir da ressignificação de termos como “povo evangélico” e “maioria cristã”, deslocando progressivamente a autoimagem do grupo de uma minoria religiosa que reivindica liberdade e respeito para a posição de guardiã dos valores autênticos da nação.</w:t>
      </w:r>
    </w:p>
    <w:p w:rsidR="00000000" w:rsidDel="00000000" w:rsidP="00000000" w:rsidRDefault="00000000" w:rsidRPr="00000000" w14:paraId="000000D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movimento de politização e sacralização da identidade evangélica não é linear nem consensual. Pesquisas empíricas evidenciam as tensões internas que atravessam o campo evangélico, com destaque para as diferenças regionais, os conflitos geracionais e as fraturas em torno da relação entre religião e política institucional (Vital da Cunha, 2021; Mariano &amp; Gerardi, 2020). Por exemplo, no interior das próprias igrejas, muitas mulheres e jovens expressam desconforto com a mobilização explícita de lideranças em favor de candidatos e projetos políticos, reivindicando a autonomia individual — ancorada na noção teológica de livre-arbítrio — como critério legítimo para suas escolhas eleitorais (LAPPCOM, 2021). Além disso, nem todas as denominações aderiram da mesma forma ao projeto bolsonarista, sendo possível identificar graus variados de alinhamento, resistências discretas e até críticas abertas, como no caso de segmentos históricos ou ligados a agendas sociais.</w:t>
      </w:r>
    </w:p>
    <w:p w:rsidR="00000000" w:rsidDel="00000000" w:rsidP="00000000" w:rsidRDefault="00000000" w:rsidRPr="00000000" w14:paraId="000000E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ao invés de tomá-los como equivalentes, é mais adequado compreender bolsonarismo e evangelicalismo como campos em interação, nos quais se produzem alianças contingentes e instáveis, atravessadas por disputas e negociações. O que o caso brasileiro revela é a capacidade do bolsonarismo de instrumentalizar repertórios morais e religiosos amplamente disponíveis — como a defesa da família, a oposição ao pluralismo sexual e religioso, e a ideia de ordem divina — para articular uma base social que encontra nas igrejas evangélicas importantes plataformas de difusão, legitimação e organização. Contudo, essa adesão permanece tensionada, sujeita a deslocamentos e reconfigurações conforme os interesses dos atores envolvidos e as dinâmicas do campo religioso e político.</w:t>
      </w:r>
    </w:p>
    <w:p w:rsidR="00000000" w:rsidDel="00000000" w:rsidP="00000000" w:rsidRDefault="00000000" w:rsidRPr="00000000" w14:paraId="000000E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questão de classe emerge como elemento central para compreender os limites e as contradições da adesão evangélica ao bolsonarismo, mas, também para compreender aquele que acredito ser seu núcleo central. Embora haja uma presença significativa de fiéis evangélicos entre os setores populares, pesquisas indicam que o apoio mais consistente e duradouro ao bolsonarismo se concentra justamente entre os segmentos com maior renda e escolaridade (Reis, 2021). Nesse sentido, a aliança entre bolsonarismo e setores evangélicos não pode ser compreendida fora da lógica de um darwinismo social amplamente compartilhado, que naturaliza a desigualdade, criminaliza a pobreza e celebra o sucesso individual como prova de mérito e virtude. Essa concepção sustenta a recusa de políticas redistributivas e de proteção social, apresentadas como privilégios indevidos de grupos vistos como preguiçosos, corruptos ou incapazes de se inserir no mercado e na moralidade do trabalho.</w:t>
      </w:r>
    </w:p>
    <w:p w:rsidR="00000000" w:rsidDel="00000000" w:rsidP="00000000" w:rsidRDefault="00000000" w:rsidRPr="00000000" w14:paraId="000000E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interior do campo evangélico, essa lógica atua como operador discursivo que permite a conciliação entre a defesa da prosperidade individual — legitimada por teologias da prosperidade e do mérito — e a hostilidade aos mais marginalizados, especialmente aqueles que fogem aos padrões morais e comportamentais defendidos pelas lideranças religiosas. Como resultado, forma-se uma cisão interna entre os ‘merecedores’ e os ‘desviantes’, na qual a condição de pobreza só é reconhecida como digna de solidariedade quando acompanhada de sinais explícitos de obediência moral e disciplina pessoal. Trata-se de um moralismo classista, que deslegitima pautas de redistribuição e reconhecimento em nome de uma ética da responsabilidade individual e da punição aos desviantes.</w:t>
      </w:r>
    </w:p>
    <w:p w:rsidR="00000000" w:rsidDel="00000000" w:rsidP="00000000" w:rsidRDefault="00000000" w:rsidRPr="00000000" w14:paraId="000000E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operação discursiva ajuda a explicar por que os segmentos mais pobres e precarizados da população — mesmo entre evangélicos — foram também aqueles que mais rapidamente se afastaram do bolsonarismo à medida que os efeitos concretos da crise econômica e do desmonte das políticas sociais se aprofundaram. Ao recusar o reconhecimento das desigualdades estruturais e ao responsabilizar os próprios indivíduos por sua posição social, o bolsonarismo limita sua capacidade de mobilização entre os setores mais vulneráveis, convertendo a moralização da pobreza em estratégia de coesão entre as camadas médias e altas, ao passo que fragiliza seu apelo entre aqueles que vivem cotidianamente a experiência da exclusão.</w:t>
      </w:r>
    </w:p>
    <w:p w:rsidR="00000000" w:rsidDel="00000000" w:rsidP="00000000" w:rsidRDefault="00000000" w:rsidRPr="00000000" w14:paraId="000000E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Defendo, pois, que, assim como outros populismos de direita, como o trumpismo, discurso bolsonarista mobiliza uma lógica de darwinismo social que opera como fundamento moral e político de sua gramática populista de direita. Mais do que apenas naturalizar as desigualdades, esse darwinismo social promove uma visão hierárquica da sociedade em que apenas aqueles considerados moralmente e comportamentalmente adequados — trabalhadores, disciplinados, religiosos e patriotas — são vistos como merecedores de proteção e reconhecimento. Em contraste, os mais pobres, especialmente aqueles racializados, politicamente organizados ou beneficiários de políticas públicas, são frequentemente deslegitimados como ‘preguiçosos’, ‘corruptos’ ou ‘aproveitadores’, reforçando estigmas históricos sobre a pobreza no Brasil. Essa lógica é potencializada por um ressentimento social que recusa a redistribuição e nega a legitimidade dos ganhos de status de grupos historicamente marginalizados, interpretando esses avanços não como conquistas sociais, mas como ameaças pessoais e coletivas a quem ocupa posições antes privilegiadas (Samuels, Mello &amp; Zucco, 2024).</w:t>
      </w:r>
    </w:p>
    <w:p w:rsidR="00000000" w:rsidDel="00000000" w:rsidP="00000000" w:rsidRDefault="00000000" w:rsidRPr="00000000" w14:paraId="000000E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radicalização desse ressentimento se manifesta na dificuldade de ver o outro — especialmente o pobre, o negro, a mulher, a população LGBTQIA+, o nordestino — como sujeito legítimo de direitos e merecedor de inclusão. A solidariedade é corroída e reconfigurada como privilégio de poucos: não se trata mais de garantir direitos universais, mas de proteger os que ‘fazem por merecer’, enquanto se acusa os demais de receber benefícios indevidos, gerando uma cultura política orientada pela vigilância, pelo castigo e pela desconfiança. Nesse sentido, o bolsonarismo não apenas organiza politicamente o ressentimento social difuso, mas o transforma em base normativa para rejeitar a ampliação dos direitos sociais e a presença de políticas públicas voltadas à inclusão. Assim, o darwinismo social bolsonarista opera como chave para compreender tanto a adesão de parcelas das classes médias e altas quanto a limitação do apelo bolsonarista entre os setores mais marginalizados, que vivem cotidianamente a experiência concreta da exclusão e do estigma.</w:t>
      </w:r>
    </w:p>
    <w:p w:rsidR="00000000" w:rsidDel="00000000" w:rsidP="00000000" w:rsidRDefault="00000000" w:rsidRPr="00000000" w14:paraId="000000E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observarmos mais detidamente a gramática populista operada pelo bolsonarismo, torna-se possível identificar um deslocamento significativo em relação aos populismos latino-americanos do século XX e mesmo em comparação aos populismos progressistas da Maré Rosa. Aqui, o “povo” convocado pelo discurso populista já não corresponde aos setores subalternos mobilizados em torno de agendas redistributivas e de ampliação da cidadania. Em seu lugar, emerge uma comunidade imaginada formada por grupos sociais que percebem estar perdendo privilégios históricos e culturais, reivindicando proteção diante das transformações promovidas por processos recentes de inclusão social, reconhecimento de minorias e expansão de direitos.</w:t>
      </w:r>
    </w:p>
    <w:p w:rsidR="00000000" w:rsidDel="00000000" w:rsidP="00000000" w:rsidRDefault="00000000" w:rsidRPr="00000000" w14:paraId="000000E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redefinição do demos evidencia o papel central da dimensão identitária no bolsonarismo. Ao contrário de outros populismos que buscaram ampliar a comunidade política por meio da incorporação de grupos historicamente marginalizados, o bolsonarismo inverte essa lógica: opera a restrição do demos e a defesa de uma identidade nacional homogênea, articulada em oposição a sujeitos e pautas que expressam a pluralidade democrática contemporânea. Trata-se, portanto, de um populismo excludente, no qual a fronteira entre “nós” e “eles” é marcada por clivagens morais, religiosas, raciais e de gênero, consolidando um projeto político que limita a diversidade e radicaliza antagonismos intransponíveis.</w:t>
      </w:r>
    </w:p>
    <w:p w:rsidR="00000000" w:rsidDel="00000000" w:rsidP="00000000" w:rsidRDefault="00000000" w:rsidRPr="00000000" w14:paraId="000000E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lógica excludente também ilumina impasses mais amplos da política contemporânea, marcados pela fragmentação social e pelo esgarçamento das mediações institucionais. Se, em Laclau, a formação de sujeitos políticos ocorre por meio de cadeias equivalenciais expansivas, no bolsonarismo o processo opera de forma inversa: pela fixação de antagonismos identitariamente delimitados, que reduzem as possibilidades de negociação e pluralismo.</w:t>
      </w:r>
    </w:p>
    <w:p w:rsidR="00000000" w:rsidDel="00000000" w:rsidP="00000000" w:rsidRDefault="00000000" w:rsidRPr="00000000" w14:paraId="000000E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oposição estruturante foi sendo consolidada ao longo da trajetória política de Bolsonaro, especialmente por meio da mobilização de ressentimentos acumulados em distintos segmentos sociais e institucionais. No caso das Forças Armadas, a crítica às políticas de memória e justiça dos governos petistas — com destaque para a criação da Comissão Nacional da Verdade, em 2011 — reativou a defesa da ordem autoritária e a rejeição das iniciativas de reparação, criando um terreno fértil para a convergência entre Bolsonaro e setores militares.</w:t>
      </w:r>
    </w:p>
    <w:p w:rsidR="00000000" w:rsidDel="00000000" w:rsidP="00000000" w:rsidRDefault="00000000" w:rsidRPr="00000000" w14:paraId="000000E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paralelo, outro eixo fundamental da cadeia bolsonarista foi formado pelo apoio de lideranças e fiéis das igrejas evangélicas, especialmente entre segmentos neopentecostais. A partir da mobilização de pautas morais e de costumes, o bolsonarismo canalizou reações organizadas contra os avanços das políticas de inclusão promovidas nos governos progressistas, apresentadas como ameaças aos valores cristãos e à “família tradicional”.</w:t>
      </w:r>
    </w:p>
    <w:p w:rsidR="00000000" w:rsidDel="00000000" w:rsidP="00000000" w:rsidRDefault="00000000" w:rsidRPr="00000000" w14:paraId="000000E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ascensão de Bolsonaro, portanto, não pode ser atribuída apenas à adesão automática de grupos previamente alinhados ao conservadorismo. Ela resulta da reorientação de expectativas, frustrações e ressentimentos acumulados em meio às crises políticas e econômicas da década de 2010, capturados por uma retórica de revanche e restauração.</w:t>
      </w:r>
    </w:p>
    <w:p w:rsidR="00000000" w:rsidDel="00000000" w:rsidP="00000000" w:rsidRDefault="00000000" w:rsidRPr="00000000" w14:paraId="000000E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cenário, a promessa de valorização dos “cidadãos de bem”, a restauração da ordem e a repressão aos supostos privilégios adquiridos por minorias políticas e sociais formaram o alicerce de uma cadeia discursiva que conferiu coesão ao bolsonarismo. Essa articulação combinou a defesa da autoridade militar, a moralização religiosa e o ressentimento social, conformando uma gramática política que ressignificou a ideia de povo a partir da exclusão ativa de grupos racializados, de gênero e de classe, vistos como obstáculos para a “verdadeira” soberania popular.</w:t>
      </w:r>
    </w:p>
    <w:p w:rsidR="00000000" w:rsidDel="00000000" w:rsidP="00000000" w:rsidRDefault="00000000" w:rsidRPr="00000000" w14:paraId="000000E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a partir dessa gramática excludente, sustentada por discursos de ordem, moralidade e ressentimento, que o bolsonarismo se organiza e se consolida como um projeto populista de direita. Para compreender o funcionamento específico desse projeto, é possível identificar como as operações discursivas típicas do populismo — previamente discutidas neste capítulo — se manifestam de modo articulado no caso brasileiro.</w:t>
      </w:r>
    </w:p>
    <w:p w:rsidR="00000000" w:rsidDel="00000000" w:rsidP="00000000" w:rsidRDefault="00000000" w:rsidRPr="00000000" w14:paraId="000000E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gramática política, sustentada por discursos de ordem, moralidade e ressentimento, encontrou no campo identitário um dos seus principais vetores de mobilização. Ao invés de apenas expressar antagonismos econômicos ou institucionais, o bolsonarismo estruturou sua cadeia de equivalências a partir da produção reiterada de divisões identitárias rigidamente definidas. Sob a lógica “nós contra eles”, foram inscritos como inimigos da nação não apenas adversários políticos tradicionais, mas também grupos que haviam se tornado protagonistas dos avanços em políticas de reconhecimento no Brasil contemporâneo, como mulheres, população negra, indígenas e LGBTQIA+. Assim, a gramática identitária do bolsonarismo se constituiu por meio de uma inversão do paradigma de inclusão, transformando pautas de direitos e pluralidade em símbolos de ameaça à ordem social desejada por esse “povo autêntico” que o discurso populista evoca e pretende encarnar.</w:t>
      </w:r>
    </w:p>
    <w:p w:rsidR="00000000" w:rsidDel="00000000" w:rsidP="00000000" w:rsidRDefault="00000000" w:rsidRPr="00000000" w14:paraId="000000E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dinâmica pode ser melhor compreendida a partir da crítica ao chamado “desafio identitário”, como analisado nos debates recentes sobre as disputas em torno do reconhecimento e da redistribuição nas democracias contemporâneas. No caso brasileiro, essa tensão se manifesta na rejeição de segmentos sociais que passaram a perceber as políticas de ação afirmativa, os direitos das minorias e a ampliação do acesso a bens simbólicos e materiais como privilégios indevidos, usurpados em detrimento de um “nós” que se entende como injustamente preterido. Como analisei anteriormente, essa percepção de despossessão simbólica e material foi central para a adesão de grupos evangélicos, militares e empresariais ao projeto bolsonarista, que soube mobilizar afetos de ressentimento e humilhação, convertendo-os em energia política orientada para a restauração de uma ordem social hierarquizada e homogênea.</w:t>
      </w:r>
    </w:p>
    <w:p w:rsidR="00000000" w:rsidDel="00000000" w:rsidP="00000000" w:rsidRDefault="00000000" w:rsidRPr="00000000" w14:paraId="000000F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rearticulação discursiva inverte a lógica inclusiva dos ciclos progressistas anteriores e produz uma gramática identitária negativa, na qual os processos de reconhecimento e inclusão são recodificados como ameaças ao equilíbrio social, moral e econômico. No bolsonarismo, portanto, não se trata apenas da defesa abstrata de soberania ou do combate às elites políticas tradicionais, mas da afirmação de um projeto excludente que busca restringir o demos e revogar os avanços identitários, sob a justificativa de proteger a “verdadeira nação” contra aqueles que seriam responsáveis pela sua degeneração. Nesse sentido, a crítica ao identitarismo, amplamente disseminada no discurso bolsonarista, cumpre a função estratégica de deslegitimar os direitos e as demandas por igualdade racial, de gênero e sexualidade, ao mesmo tempo em que reafirma as fronteiras morais e sociais do corpo político legítimo.</w:t>
      </w:r>
    </w:p>
    <w:p w:rsidR="00000000" w:rsidDel="00000000" w:rsidP="00000000" w:rsidRDefault="00000000" w:rsidRPr="00000000" w14:paraId="000000F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compreensão do bolsonarismo como expressão do populismo de direita contemporâneo se fortalece quando o situamos em perspectiva comparada, ao lado de outras experiências recentes que integram a nova vaga global da extrema direita. Como discutido por Gisela Pereyra Doval (2021), esses movimentos compartilham uma gramática política centrada na oposição binária entre “povo” e “elite”, na rejeição ao pluralismo democrático e na mobilização de valores nacionalistas e conservadores como eixos de coesão identitária. Contudo, essa convergência discursiva não elimina as particularidades históricas, sociais e culturais que moldam cada caso, tornando o bolsonarismo um exemplo singular dentro desse ciclo global.</w:t>
      </w:r>
    </w:p>
    <w:p w:rsidR="00000000" w:rsidDel="00000000" w:rsidP="00000000" w:rsidRDefault="00000000" w:rsidRPr="00000000" w14:paraId="000000F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como Trump nos Estados Unidos, Orbán na Hungria e o Vox na Espanha, Bolsonaro construiu sua trajetória política a partir da exploração de ressentimentos sociais e culturais acumulados em segmentos que se percebem como vítimas de transformações recentes. A denúncia da corrupção, a defesa de uma moralidade tradicional e a recusa às pautas de direitos foram articuladas como resposta a supostos processos de degeneração nacional, promovidos por elites políticas e culturais descoladas dos “valores autênticos” da população. No entanto, o bolsonarismo distingue-se ao combinar esses elementos com traços específicos do contexto brasileiro, como o protagonismo das Forças Armadas na sustentação do projeto autoritário, a centralidade das lideranças evangélicas na mobilização popular e a memória ativa da ditadura civil-militar como horizonte desejável de ordenamento social.</w:t>
      </w:r>
    </w:p>
    <w:p w:rsidR="00000000" w:rsidDel="00000000" w:rsidP="00000000" w:rsidRDefault="00000000" w:rsidRPr="00000000" w14:paraId="000000F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elemento distintivo do bolsonarismo reside na intensidade do ressentimento em torno das políticas de inclusão promovidas durante os governos progressistas, em especial as ações afirmativas e os programas de redistribuição de renda. Esse ressentimento foi catalisado e canalizado pelo antipetismo, que operou como dispositivo articulador das insatisfações acumuladas frente às transformações sociais implementadas nos ciclos petistas. O PT e suas lideranças passaram a encarnar a figura do inimigo interno, acusado de promover privilégios indevidos a grupos racializados, habitantes das periferias urbanas e beneficiários de políticas sociais, supostamente em detrimento do ‘povo de bem’ e dos setores que se viam como legítimos herdeiros dos recursos e oportunidades do Estado. Enquanto parte das direitas globais fundamenta seus antagonismos em torno da questão migratória ou de conflitos religiosos, no Brasil a rejeição se direciona fortemente contra os efeitos internos da inclusão social recente, reconfigurando conflitos de classe e raça sob a forma de uma narrativa moralizante e antipluralista. Como destaca Pereyra Doval (2021), trata-se de um caso paradigmático em que a mobilização antipluralista assume uma feição fortemente racializada e moralizada, estruturando a divisão política em torno da defesa de privilégios históricos sob a aparência de proteção à nação.</w:t>
      </w:r>
    </w:p>
    <w:p w:rsidR="00000000" w:rsidDel="00000000" w:rsidP="00000000" w:rsidRDefault="00000000" w:rsidRPr="00000000" w14:paraId="000000F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situar o bolsonarismo nesse quadro internacional, torna-se evidente que sua força não advém apenas da reprodução mecânica de fórmulas globais, mas da capacidade de adaptar repertórios transnacionais de extrema direita às condições locais, ativando afetos, memórias e estruturas institucionais específicas. Essa perspectiva comparada não só amplia a compreensão sobre a gramática bolsonarista, como também ilumina os desafios que tais projetos autoritários impõem aos marcos democráticos, em um cenário de circulação acelerada de discursos, estratégias e tecnologias políticas entre as direitas contemporâneas.</w:t>
      </w:r>
    </w:p>
    <w:p w:rsidR="00000000" w:rsidDel="00000000" w:rsidP="00000000" w:rsidRDefault="00000000" w:rsidRPr="00000000" w14:paraId="000000F5">
      <w:pPr>
        <w:spacing w:after="240" w:before="240" w:line="276"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6">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precisamente nesse ponto que a teoria da razão populista, elaborada por Ernesto Laclau (2005), oferece instrumentos analíticos centrais para compreender os processos de formação de sujeitos políticos em contextos marcados por fragmentação social e ausência de fundamentos ontológicos fixos — características das sociedades pós-fundacionais. No bolsonarismo, como em outras experiências contemporâneas da direita radical, o populismo atua como operador articulatório capaz de transformar demandas dispersas, afetos difusos e ressentimentos acumulados em um projeto político coeso, por meio da identificação com um líder e da oposição a um inimigo comum: a </w:t>
      </w:r>
      <w:r w:rsidDel="00000000" w:rsidR="00000000" w:rsidRPr="00000000">
        <w:rPr>
          <w:rFonts w:ascii="Times New Roman" w:cs="Times New Roman" w:eastAsia="Times New Roman" w:hAnsi="Times New Roman"/>
          <w:i w:val="1"/>
          <w:sz w:val="24"/>
          <w:szCs w:val="24"/>
          <w:rtl w:val="0"/>
        </w:rPr>
        <w:t xml:space="preserve">esquerda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 do que capturar identidades pré-existentes, o bolsonarismo contribui ativamente para produzi-las e consolidá-las em torno de antagonismos existenciais, mobilizando afetos de medo, ressentimento e desejo de restauração. Como demonstram Starling (2022) e Lago (2022), essa dimensão restauradora do bolsonarismo se expressa na promessa de retorno a uma ordem social hierarquizada e moralmente homogênea, percebida como corrompida pelos avanços democráticos recentes. Trata-se de um projeto reacionário no sentido pleno, que busca não apenas resistir a transformações sociais, mas revogar conquistas democráticas e reinstalar a autoridade de um passado idealizado como tempo de disciplina e estabilidade.</w:t>
      </w:r>
    </w:p>
    <w:p w:rsidR="00000000" w:rsidDel="00000000" w:rsidP="00000000" w:rsidRDefault="00000000" w:rsidRPr="00000000" w14:paraId="000000F9">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Esse passado, contudo, não é apenas abstrato ou simbólico: ele se ancora na memória ativa da ditadura civil-militar (1964–1985), convertida em referência normativa para a ação política presente. Como destaca Bignotto (2022), a nostalgia autoritária é peça central da gramática bolsonarista, funcionando como justificativa para práticas de violência institucional e para a deslegitimação de adversários políticos, tratados como inimigos da nação. Ao mobilizar a ditadura como horizonte desejável, o bolsonarismo transforma a destruição dos marcos pluralistas e a eliminação das diferenças políticas em condição para a restauração do país, reorganizando o espaço democrático como campo de combate e expurgo. É nesse movimento que o populismo se revela, na chave laclauniana, como uma lógica discursiva capaz de estabilizar temporariamente os sentidos e organizar cadeias equivalenciais que delimitam, de forma excludente, quem pertence e quem ameaça a comunidade política.</w:t>
      </w:r>
      <w:r w:rsidDel="00000000" w:rsidR="00000000" w:rsidRPr="00000000">
        <w:rPr>
          <w:rtl w:val="0"/>
        </w:rPr>
      </w:r>
    </w:p>
    <w:p w:rsidR="00000000" w:rsidDel="00000000" w:rsidP="00000000" w:rsidRDefault="00000000" w:rsidRPr="00000000" w14:paraId="000000F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invés de conceber essas identidades políticas como expressões espontâneas e pré-existentes, a hipótese articulatória sugere que elas são constituídas performativamente, no e pelo discurso, e encontram no populismo um mecanismo eficaz de estabilização temporária de sentidos. No caso do bolsonarismo, essa operação não apenas organiza identidades excludentes, mas o faz por meio de processos marcados pela fixação identitária, em que diferenças complexas e dinâmicas são rigidamente convertidas em categorias morais e hierarquizadas — um movimento que, como aponta Ritzer (2024), dificulta a própria possibilidade de reconhecimento do outro como legítimo e igual no espaço democrático.</w:t>
      </w:r>
    </w:p>
    <w:p w:rsidR="00000000" w:rsidDel="00000000" w:rsidP="00000000" w:rsidRDefault="00000000" w:rsidRPr="00000000" w14:paraId="000000F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o bolsonarismo não apenas capturou identidades já formadas, mas contribuiu ativamente para produzi-las e consolidá-las em torno de antagonismos existenciais, mobilizando afetos de medo, ressentimento e desejo de restauração. Ao mesmo tempo, a recusa sistemática das mediações institucionais e do pluralismo — como imprensa, ciência, justiça e cultura — reforça uma lógica de desconfiança generalizada, na qual a razão pública cede lugar a discursos de autoridade moral e perseguição, conferindo legitimidade a práticas autoritárias sob o argumento da defesa da verdade e da liberdade. Essa rejeição à mediação racional, tal como analisado em On the Critique of Identity, expressa a regressão de formas democráticas de deliberação e favorece a emergência de projetos que corroem os fundamentos pluralistas e críticos da democracia.</w:t>
      </w:r>
    </w:p>
    <w:p w:rsidR="00000000" w:rsidDel="00000000" w:rsidP="00000000" w:rsidRDefault="00000000" w:rsidRPr="00000000" w14:paraId="000000F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essa razão, a compreensão do populismo como lógica de formação de sujeitos políticos adquire especial relevância para a análise de fenômenos contemporâneos marcados pela intensificação dos conflitos culturais e pela reconfiguração identitária como eixo estruturante da disputa política. Essa leitura permite, portanto, superar explicações reducionistas que tratam o populismo de direita apenas como reação econômica ou como manipulação discursiva, revelando-o como uma estratégia sofisticada de articulação social e política, capaz de organizar afetos, expectativas e frustrações em torno de projetos de poder que redirecionam o horizonte de expectativas dos cidadãos acerca dos seus sistemas políticos. Ao evidenciar como cadeias de equivalência são formadas em torno de identidades negativas — aquelas que precisam ser combatidas e excluídas para que a “verdadeira nação” possa emergir —, abre-se caminho para compreender os riscos que esse processo representa para os marcos da democracia liberal.</w:t>
      </w:r>
    </w:p>
    <w:p w:rsidR="00000000" w:rsidDel="00000000" w:rsidP="00000000" w:rsidRDefault="00000000" w:rsidRPr="00000000" w14:paraId="000000F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a partir dessa chave interpretativa que, no próximo capítulo, retornarei à teoria política de Carl Schmitt, para explorar como a lógica do amigo versus inimigo, que encontra no pensamento do autor sua formulação seminal, oferece instrumentos para compreender os limites e desafios colocados pelo populismo de direita contemporâneo. Ao fazê-lo, o objetivo será aprofundar a análise sobre como a construção de antagonismos rígidos e identitariamente definidos desafia a viabilidade do pluralismo democrático e tensiona os marcos normativos das democracias liberais em contextos marcados por crises de representação e fragmentação social.</w:t>
      </w:r>
    </w:p>
    <w:p w:rsidR="00000000" w:rsidDel="00000000" w:rsidP="00000000" w:rsidRDefault="00000000" w:rsidRPr="00000000" w14:paraId="000000FE">
      <w:pPr>
        <w:pStyle w:val="Title"/>
        <w:spacing w:line="276" w:lineRule="auto"/>
        <w:ind w:left="0" w:firstLine="0"/>
        <w:jc w:val="both"/>
        <w:rPr>
          <w:color w:val="000000"/>
        </w:rPr>
      </w:pPr>
      <w:bookmarkStart w:colFirst="0" w:colLast="0" w:name="_4x41lb8ul1fl" w:id="15"/>
      <w:bookmarkEnd w:id="15"/>
      <w:r w:rsidDel="00000000" w:rsidR="00000000" w:rsidRPr="00000000">
        <w:rPr>
          <w:rtl w:val="0"/>
        </w:rPr>
      </w:r>
    </w:p>
    <w:p w:rsidR="00000000" w:rsidDel="00000000" w:rsidP="00000000" w:rsidRDefault="00000000" w:rsidRPr="00000000" w14:paraId="000000FF">
      <w:pPr>
        <w:pStyle w:val="Title"/>
        <w:spacing w:line="276" w:lineRule="auto"/>
        <w:ind w:left="0" w:firstLine="0"/>
        <w:jc w:val="both"/>
        <w:rPr>
          <w:color w:val="000000"/>
        </w:rPr>
      </w:pPr>
      <w:bookmarkStart w:colFirst="0" w:colLast="0" w:name="_o8ar54pdn5pl" w:id="16"/>
      <w:bookmarkEnd w:id="16"/>
      <w:r w:rsidDel="00000000" w:rsidR="00000000" w:rsidRPr="00000000">
        <w:rPr>
          <w:rtl w:val="0"/>
        </w:rPr>
      </w:r>
    </w:p>
    <w:p w:rsidR="00000000" w:rsidDel="00000000" w:rsidP="00000000" w:rsidRDefault="00000000" w:rsidRPr="00000000" w14:paraId="00000100">
      <w:pPr>
        <w:pStyle w:val="Title"/>
        <w:spacing w:line="276" w:lineRule="auto"/>
        <w:ind w:left="0" w:firstLine="0"/>
        <w:jc w:val="both"/>
        <w:rPr>
          <w:color w:val="000000"/>
        </w:rPr>
      </w:pPr>
      <w:bookmarkStart w:colFirst="0" w:colLast="0" w:name="_fub74wyx0qok" w:id="17"/>
      <w:bookmarkEnd w:id="17"/>
      <w:r w:rsidDel="00000000" w:rsidR="00000000" w:rsidRPr="00000000">
        <w:rPr>
          <w:rtl w:val="0"/>
        </w:rPr>
      </w:r>
    </w:p>
    <w:p w:rsidR="00000000" w:rsidDel="00000000" w:rsidP="00000000" w:rsidRDefault="00000000" w:rsidRPr="00000000" w14:paraId="00000101">
      <w:pPr>
        <w:pStyle w:val="Title"/>
        <w:spacing w:line="276" w:lineRule="auto"/>
        <w:ind w:left="0" w:firstLine="0"/>
        <w:jc w:val="both"/>
        <w:rPr>
          <w:color w:val="000000"/>
        </w:rPr>
      </w:pPr>
      <w:bookmarkStart w:colFirst="0" w:colLast="0" w:name="_jbqtid55m3j5" w:id="18"/>
      <w:bookmarkEnd w:id="18"/>
      <w:r w:rsidDel="00000000" w:rsidR="00000000" w:rsidRPr="00000000">
        <w:rPr>
          <w:rtl w:val="0"/>
        </w:rPr>
      </w:r>
    </w:p>
    <w:p w:rsidR="00000000" w:rsidDel="00000000" w:rsidP="00000000" w:rsidRDefault="00000000" w:rsidRPr="00000000" w14:paraId="00000102">
      <w:pPr>
        <w:pStyle w:val="Title"/>
        <w:spacing w:line="276" w:lineRule="auto"/>
        <w:ind w:left="0" w:firstLine="0"/>
        <w:jc w:val="both"/>
        <w:rPr>
          <w:color w:val="000000"/>
        </w:rPr>
      </w:pPr>
      <w:bookmarkStart w:colFirst="0" w:colLast="0" w:name="_6rs65gwmkbhs" w:id="19"/>
      <w:bookmarkEnd w:id="19"/>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pStyle w:val="Heading1"/>
        <w:spacing w:after="240" w:before="240" w:lineRule="auto"/>
        <w:jc w:val="both"/>
        <w:rPr/>
      </w:pPr>
      <w:bookmarkStart w:colFirst="0" w:colLast="0" w:name="_viuhvlbzv69" w:id="20"/>
      <w:bookmarkEnd w:id="20"/>
      <w:r w:rsidDel="00000000" w:rsidR="00000000" w:rsidRPr="00000000">
        <w:rPr>
          <w:rtl w:val="0"/>
        </w:rPr>
        <w:t xml:space="preserve">Quadro Explicativo — Capítulo 1</w:t>
      </w:r>
    </w:p>
    <w:tbl>
      <w:tblPr>
        <w:tblStyle w:val="Table2"/>
        <w:tblW w:w="9025.511811023624" w:type="dxa"/>
        <w:jc w:val="left"/>
        <w:tblLayout w:type="fixed"/>
        <w:tblLook w:val="0600"/>
      </w:tblPr>
      <w:tblGrid>
        <w:gridCol w:w="1651.0669606299214"/>
        <w:gridCol w:w="3687.222425196851"/>
        <w:gridCol w:w="3687.222425196851"/>
        <w:tblGridChange w:id="0">
          <w:tblGrid>
            <w:gridCol w:w="1651.0669606299214"/>
            <w:gridCol w:w="3687.222425196851"/>
            <w:gridCol w:w="3687.222425196851"/>
          </w:tblGrid>
        </w:tblGridChange>
      </w:tblGrid>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06">
            <w:pPr>
              <w:pStyle w:val="Title"/>
              <w:spacing w:after="240" w:before="240" w:lineRule="auto"/>
              <w:rPr/>
            </w:pPr>
            <w:bookmarkStart w:colFirst="0" w:colLast="0" w:name="_viuhvlbzv69" w:id="20"/>
            <w:bookmarkEnd w:id="20"/>
            <w:r w:rsidDel="00000000" w:rsidR="00000000" w:rsidRPr="00000000">
              <w:rPr>
                <w:rtl w:val="0"/>
              </w:rPr>
              <w:t xml:space="preserve">Conceitos</w:t>
            </w:r>
          </w:p>
        </w:tc>
        <w:tc>
          <w:tcPr>
            <w:tcMar>
              <w:top w:w="100.0" w:type="dxa"/>
              <w:left w:w="100.0" w:type="dxa"/>
              <w:bottom w:w="100.0" w:type="dxa"/>
              <w:right w:w="100.0" w:type="dxa"/>
            </w:tcMar>
            <w:vAlign w:val="top"/>
          </w:tcPr>
          <w:p w:rsidR="00000000" w:rsidDel="00000000" w:rsidP="00000000" w:rsidRDefault="00000000" w:rsidRPr="00000000" w14:paraId="00000107">
            <w:pPr>
              <w:pStyle w:val="Title"/>
              <w:spacing w:after="240" w:before="240" w:lineRule="auto"/>
              <w:rPr>
                <w:color w:val="000000"/>
              </w:rPr>
            </w:pPr>
            <w:bookmarkStart w:colFirst="0" w:colLast="0" w:name="_viuhvlbzv69" w:id="20"/>
            <w:bookmarkEnd w:id="20"/>
            <w:r w:rsidDel="00000000" w:rsidR="00000000" w:rsidRPr="00000000">
              <w:rPr>
                <w:color w:val="000000"/>
                <w:rtl w:val="0"/>
              </w:rPr>
              <w:t xml:space="preserve">Definição</w:t>
            </w:r>
          </w:p>
        </w:tc>
        <w:tc>
          <w:tcPr>
            <w:tcMar>
              <w:top w:w="100.0" w:type="dxa"/>
              <w:left w:w="100.0" w:type="dxa"/>
              <w:bottom w:w="100.0" w:type="dxa"/>
              <w:right w:w="100.0" w:type="dxa"/>
            </w:tcMar>
            <w:vAlign w:val="top"/>
          </w:tcPr>
          <w:p w:rsidR="00000000" w:rsidDel="00000000" w:rsidP="00000000" w:rsidRDefault="00000000" w:rsidRPr="00000000" w14:paraId="00000108">
            <w:pPr>
              <w:pStyle w:val="Title"/>
              <w:spacing w:after="240" w:before="240" w:lineRule="auto"/>
              <w:rPr>
                <w:color w:val="000000"/>
              </w:rPr>
            </w:pPr>
            <w:bookmarkStart w:colFirst="0" w:colLast="0" w:name="_viuhvlbzv69" w:id="20"/>
            <w:bookmarkEnd w:id="20"/>
            <w:r w:rsidDel="00000000" w:rsidR="00000000" w:rsidRPr="00000000">
              <w:rPr>
                <w:color w:val="000000"/>
                <w:rtl w:val="0"/>
              </w:rPr>
              <w:t xml:space="preserve">Consequências</w:t>
            </w:r>
          </w:p>
        </w:tc>
      </w:tr>
      <w:tr>
        <w:trPr>
          <w:cantSplit w:val="0"/>
          <w:trHeight w:val="1580" w:hRule="atLeast"/>
          <w:tblHeader w:val="0"/>
        </w:trPr>
        <w:tc>
          <w:tcPr>
            <w:tcMar>
              <w:top w:w="100.0" w:type="dxa"/>
              <w:left w:w="100.0" w:type="dxa"/>
              <w:bottom w:w="100.0" w:type="dxa"/>
              <w:right w:w="100.0" w:type="dxa"/>
            </w:tcMar>
            <w:vAlign w:val="top"/>
          </w:tcPr>
          <w:p w:rsidR="00000000" w:rsidDel="00000000" w:rsidP="00000000" w:rsidRDefault="00000000" w:rsidRPr="00000000" w14:paraId="00000109">
            <w:pPr>
              <w:pStyle w:val="Title"/>
              <w:spacing w:after="240" w:before="240" w:lineRule="auto"/>
              <w:jc w:val="both"/>
              <w:rPr>
                <w:color w:val="000000"/>
              </w:rPr>
            </w:pPr>
            <w:bookmarkStart w:colFirst="0" w:colLast="0" w:name="_viuhvlbzv69" w:id="20"/>
            <w:bookmarkEnd w:id="20"/>
            <w:r w:rsidDel="00000000" w:rsidR="00000000" w:rsidRPr="00000000">
              <w:rPr>
                <w:color w:val="000000"/>
                <w:rtl w:val="0"/>
              </w:rPr>
              <w:t xml:space="preserve">Populismo</w:t>
            </w:r>
          </w:p>
        </w:tc>
        <w:tc>
          <w:tcPr>
            <w:tcMar>
              <w:top w:w="100.0" w:type="dxa"/>
              <w:left w:w="100.0" w:type="dxa"/>
              <w:bottom w:w="100.0" w:type="dxa"/>
              <w:right w:w="100.0" w:type="dxa"/>
            </w:tcMar>
            <w:vAlign w:val="top"/>
          </w:tcPr>
          <w:p w:rsidR="00000000" w:rsidDel="00000000" w:rsidP="00000000" w:rsidRDefault="00000000" w:rsidRPr="00000000" w14:paraId="0000010A">
            <w:pPr>
              <w:pStyle w:val="Title"/>
              <w:spacing w:after="240" w:before="240" w:lineRule="auto"/>
              <w:jc w:val="both"/>
              <w:rPr>
                <w:b w:val="0"/>
                <w:color w:val="000000"/>
              </w:rPr>
            </w:pPr>
            <w:bookmarkStart w:colFirst="0" w:colLast="0" w:name="_viuhvlbzv69" w:id="20"/>
            <w:bookmarkEnd w:id="20"/>
            <w:r w:rsidDel="00000000" w:rsidR="00000000" w:rsidRPr="00000000">
              <w:rPr>
                <w:b w:val="0"/>
                <w:color w:val="000000"/>
                <w:rtl w:val="0"/>
              </w:rPr>
              <w:t xml:space="preserve">Categoria ambígua e difusa, cuja emergência em diferentes contextos sinaliza disfunções nos sistemas de representação e impasses estruturais das democracias liberais.</w:t>
            </w:r>
          </w:p>
        </w:tc>
        <w:tc>
          <w:tcPr>
            <w:tcMar>
              <w:top w:w="100.0" w:type="dxa"/>
              <w:left w:w="100.0" w:type="dxa"/>
              <w:bottom w:w="100.0" w:type="dxa"/>
              <w:right w:w="100.0" w:type="dxa"/>
            </w:tcMar>
            <w:vAlign w:val="top"/>
          </w:tcPr>
          <w:p w:rsidR="00000000" w:rsidDel="00000000" w:rsidP="00000000" w:rsidRDefault="00000000" w:rsidRPr="00000000" w14:paraId="0000010B">
            <w:pPr>
              <w:pStyle w:val="Title"/>
              <w:spacing w:after="240" w:before="240" w:lineRule="auto"/>
              <w:jc w:val="both"/>
              <w:rPr>
                <w:b w:val="0"/>
                <w:color w:val="000000"/>
              </w:rPr>
            </w:pPr>
            <w:bookmarkStart w:colFirst="0" w:colLast="0" w:name="_viuhvlbzv69" w:id="20"/>
            <w:bookmarkEnd w:id="20"/>
            <w:r w:rsidDel="00000000" w:rsidR="00000000" w:rsidRPr="00000000">
              <w:rPr>
                <w:b w:val="0"/>
                <w:color w:val="000000"/>
                <w:rtl w:val="0"/>
              </w:rPr>
              <w:t xml:space="preserve">Produz demandas por soluções políticas diretas, majoritárias e alternativas às mediações institucionais tradicionais em momentos de crise.</w:t>
            </w:r>
          </w:p>
        </w:tc>
      </w:tr>
      <w:tr>
        <w:trPr>
          <w:cantSplit w:val="0"/>
          <w:trHeight w:val="1580" w:hRule="atLeast"/>
          <w:tblHeader w:val="0"/>
        </w:trPr>
        <w:tc>
          <w:tcPr>
            <w:tcMar>
              <w:top w:w="100.0" w:type="dxa"/>
              <w:left w:w="100.0" w:type="dxa"/>
              <w:bottom w:w="100.0" w:type="dxa"/>
              <w:right w:w="100.0" w:type="dxa"/>
            </w:tcMar>
            <w:vAlign w:val="top"/>
          </w:tcPr>
          <w:p w:rsidR="00000000" w:rsidDel="00000000" w:rsidP="00000000" w:rsidRDefault="00000000" w:rsidRPr="00000000" w14:paraId="0000010C">
            <w:pPr>
              <w:pStyle w:val="Title"/>
              <w:spacing w:after="240" w:before="240" w:lineRule="auto"/>
              <w:jc w:val="both"/>
              <w:rPr>
                <w:color w:val="000000"/>
              </w:rPr>
            </w:pPr>
            <w:bookmarkStart w:colFirst="0" w:colLast="0" w:name="_viuhvlbzv69" w:id="20"/>
            <w:bookmarkEnd w:id="20"/>
            <w:r w:rsidDel="00000000" w:rsidR="00000000" w:rsidRPr="00000000">
              <w:rPr>
                <w:color w:val="000000"/>
                <w:rtl w:val="0"/>
              </w:rPr>
              <w:t xml:space="preserve">Democracia liberal</w:t>
            </w:r>
          </w:p>
        </w:tc>
        <w:tc>
          <w:tcPr>
            <w:tcMar>
              <w:top w:w="100.0" w:type="dxa"/>
              <w:left w:w="100.0" w:type="dxa"/>
              <w:bottom w:w="100.0" w:type="dxa"/>
              <w:right w:w="100.0" w:type="dxa"/>
            </w:tcMar>
            <w:vAlign w:val="top"/>
          </w:tcPr>
          <w:p w:rsidR="00000000" w:rsidDel="00000000" w:rsidP="00000000" w:rsidRDefault="00000000" w:rsidRPr="00000000" w14:paraId="0000010D">
            <w:pPr>
              <w:pStyle w:val="Title"/>
              <w:spacing w:after="240" w:before="240" w:lineRule="auto"/>
              <w:jc w:val="both"/>
              <w:rPr>
                <w:b w:val="0"/>
                <w:color w:val="000000"/>
              </w:rPr>
            </w:pPr>
            <w:bookmarkStart w:colFirst="0" w:colLast="0" w:name="_viuhvlbzv69" w:id="20"/>
            <w:bookmarkEnd w:id="20"/>
            <w:r w:rsidDel="00000000" w:rsidR="00000000" w:rsidRPr="00000000">
              <w:rPr>
                <w:b w:val="0"/>
                <w:color w:val="000000"/>
                <w:rtl w:val="0"/>
              </w:rPr>
              <w:t xml:space="preserve">Marcada pela tensão constitutiva entre soberania popular e os limites impostos a ela pelas instituições liberais, voltadas à contenção dos impulsos majoritários.</w:t>
            </w:r>
          </w:p>
        </w:tc>
        <w:tc>
          <w:tcPr>
            <w:tcMar>
              <w:top w:w="100.0" w:type="dxa"/>
              <w:left w:w="100.0" w:type="dxa"/>
              <w:bottom w:w="100.0" w:type="dxa"/>
              <w:right w:w="100.0" w:type="dxa"/>
            </w:tcMar>
            <w:vAlign w:val="top"/>
          </w:tcPr>
          <w:p w:rsidR="00000000" w:rsidDel="00000000" w:rsidP="00000000" w:rsidRDefault="00000000" w:rsidRPr="00000000" w14:paraId="0000010E">
            <w:pPr>
              <w:pStyle w:val="Title"/>
              <w:spacing w:after="240" w:before="240" w:lineRule="auto"/>
              <w:jc w:val="both"/>
              <w:rPr>
                <w:b w:val="0"/>
                <w:color w:val="000000"/>
              </w:rPr>
            </w:pPr>
            <w:bookmarkStart w:colFirst="0" w:colLast="0" w:name="_viuhvlbzv69" w:id="20"/>
            <w:bookmarkEnd w:id="20"/>
            <w:r w:rsidDel="00000000" w:rsidR="00000000" w:rsidRPr="00000000">
              <w:rPr>
                <w:b w:val="0"/>
                <w:color w:val="000000"/>
                <w:rtl w:val="0"/>
              </w:rPr>
              <w:t xml:space="preserve">Gera frustrações com o funcionamento das instituições, motivando expectativas por maior participação popular e revisões nos mecanismos de representação.</w:t>
            </w:r>
          </w:p>
        </w:tc>
      </w:tr>
      <w:tr>
        <w:trPr>
          <w:cantSplit w:val="0"/>
          <w:trHeight w:val="1580" w:hRule="atLeast"/>
          <w:tblHeader w:val="0"/>
        </w:trPr>
        <w:tc>
          <w:tcPr>
            <w:tcMar>
              <w:top w:w="100.0" w:type="dxa"/>
              <w:left w:w="100.0" w:type="dxa"/>
              <w:bottom w:w="100.0" w:type="dxa"/>
              <w:right w:w="100.0" w:type="dxa"/>
            </w:tcMar>
            <w:vAlign w:val="top"/>
          </w:tcPr>
          <w:p w:rsidR="00000000" w:rsidDel="00000000" w:rsidP="00000000" w:rsidRDefault="00000000" w:rsidRPr="00000000" w14:paraId="0000010F">
            <w:pPr>
              <w:pStyle w:val="Title"/>
              <w:spacing w:after="240" w:before="240" w:lineRule="auto"/>
              <w:jc w:val="both"/>
              <w:rPr>
                <w:color w:val="000000"/>
              </w:rPr>
            </w:pPr>
            <w:bookmarkStart w:colFirst="0" w:colLast="0" w:name="_viuhvlbzv69" w:id="20"/>
            <w:bookmarkEnd w:id="20"/>
            <w:r w:rsidDel="00000000" w:rsidR="00000000" w:rsidRPr="00000000">
              <w:rPr>
                <w:color w:val="000000"/>
                <w:rtl w:val="0"/>
              </w:rPr>
              <w:t xml:space="preserve">Crise de representação</w:t>
            </w:r>
          </w:p>
        </w:tc>
        <w:tc>
          <w:tcPr>
            <w:tcMar>
              <w:top w:w="100.0" w:type="dxa"/>
              <w:left w:w="100.0" w:type="dxa"/>
              <w:bottom w:w="100.0" w:type="dxa"/>
              <w:right w:w="100.0" w:type="dxa"/>
            </w:tcMar>
            <w:vAlign w:val="top"/>
          </w:tcPr>
          <w:p w:rsidR="00000000" w:rsidDel="00000000" w:rsidP="00000000" w:rsidRDefault="00000000" w:rsidRPr="00000000" w14:paraId="00000110">
            <w:pPr>
              <w:pStyle w:val="Title"/>
              <w:spacing w:after="240" w:before="240" w:lineRule="auto"/>
              <w:jc w:val="both"/>
              <w:rPr>
                <w:b w:val="0"/>
                <w:color w:val="000000"/>
              </w:rPr>
            </w:pPr>
            <w:bookmarkStart w:colFirst="0" w:colLast="0" w:name="_viuhvlbzv69" w:id="20"/>
            <w:bookmarkEnd w:id="20"/>
            <w:r w:rsidDel="00000000" w:rsidR="00000000" w:rsidRPr="00000000">
              <w:rPr>
                <w:b w:val="0"/>
                <w:color w:val="000000"/>
                <w:rtl w:val="0"/>
              </w:rPr>
              <w:t xml:space="preserve">Esgarçamento das formas clássicas de mediação política, diante do avanço neoliberal e da transferência de responsabilidades coletivas ao âmbito privado.</w:t>
            </w:r>
          </w:p>
        </w:tc>
        <w:tc>
          <w:tcPr>
            <w:tcMar>
              <w:top w:w="100.0" w:type="dxa"/>
              <w:left w:w="100.0" w:type="dxa"/>
              <w:bottom w:w="100.0" w:type="dxa"/>
              <w:right w:w="100.0" w:type="dxa"/>
            </w:tcMar>
            <w:vAlign w:val="top"/>
          </w:tcPr>
          <w:p w:rsidR="00000000" w:rsidDel="00000000" w:rsidP="00000000" w:rsidRDefault="00000000" w:rsidRPr="00000000" w14:paraId="00000111">
            <w:pPr>
              <w:pStyle w:val="Title"/>
              <w:spacing w:after="240" w:before="240" w:lineRule="auto"/>
              <w:jc w:val="both"/>
              <w:rPr>
                <w:b w:val="0"/>
                <w:color w:val="000000"/>
              </w:rPr>
            </w:pPr>
            <w:bookmarkStart w:colFirst="0" w:colLast="0" w:name="_viuhvlbzv69" w:id="20"/>
            <w:bookmarkEnd w:id="20"/>
            <w:r w:rsidDel="00000000" w:rsidR="00000000" w:rsidRPr="00000000">
              <w:rPr>
                <w:b w:val="0"/>
                <w:color w:val="000000"/>
                <w:rtl w:val="0"/>
              </w:rPr>
              <w:t xml:space="preserve">Amplia a busca por novas formas de pertencimento e representação, favorecendo a ascensão de soluções populistas como alternativa à mediação democrática tradicional.</w:t>
            </w:r>
          </w:p>
        </w:tc>
      </w:tr>
      <w:tr>
        <w:trPr>
          <w:cantSplit w:val="0"/>
          <w:trHeight w:val="1580" w:hRule="atLeast"/>
          <w:tblHeader w:val="0"/>
        </w:trPr>
        <w:tc>
          <w:tcPr>
            <w:tcMar>
              <w:top w:w="100.0" w:type="dxa"/>
              <w:left w:w="100.0" w:type="dxa"/>
              <w:bottom w:w="100.0" w:type="dxa"/>
              <w:right w:w="100.0" w:type="dxa"/>
            </w:tcMar>
            <w:vAlign w:val="top"/>
          </w:tcPr>
          <w:p w:rsidR="00000000" w:rsidDel="00000000" w:rsidP="00000000" w:rsidRDefault="00000000" w:rsidRPr="00000000" w14:paraId="00000112">
            <w:pPr>
              <w:pStyle w:val="Title"/>
              <w:spacing w:after="240" w:before="240" w:lineRule="auto"/>
              <w:jc w:val="both"/>
              <w:rPr>
                <w:color w:val="000000"/>
              </w:rPr>
            </w:pPr>
            <w:bookmarkStart w:colFirst="0" w:colLast="0" w:name="_viuhvlbzv69" w:id="20"/>
            <w:bookmarkEnd w:id="20"/>
            <w:r w:rsidDel="00000000" w:rsidR="00000000" w:rsidRPr="00000000">
              <w:rPr>
                <w:color w:val="000000"/>
                <w:rtl w:val="0"/>
              </w:rPr>
              <w:t xml:space="preserve">Fragmentação identitária</w:t>
            </w:r>
          </w:p>
        </w:tc>
        <w:tc>
          <w:tcPr>
            <w:tcMar>
              <w:top w:w="100.0" w:type="dxa"/>
              <w:left w:w="100.0" w:type="dxa"/>
              <w:bottom w:w="100.0" w:type="dxa"/>
              <w:right w:w="100.0" w:type="dxa"/>
            </w:tcMar>
            <w:vAlign w:val="top"/>
          </w:tcPr>
          <w:p w:rsidR="00000000" w:rsidDel="00000000" w:rsidP="00000000" w:rsidRDefault="00000000" w:rsidRPr="00000000" w14:paraId="00000113">
            <w:pPr>
              <w:pStyle w:val="Title"/>
              <w:spacing w:after="240" w:before="240" w:lineRule="auto"/>
              <w:jc w:val="both"/>
              <w:rPr>
                <w:b w:val="0"/>
                <w:color w:val="000000"/>
              </w:rPr>
            </w:pPr>
            <w:bookmarkStart w:colFirst="0" w:colLast="0" w:name="_viuhvlbzv69" w:id="20"/>
            <w:bookmarkEnd w:id="20"/>
            <w:r w:rsidDel="00000000" w:rsidR="00000000" w:rsidRPr="00000000">
              <w:rPr>
                <w:b w:val="0"/>
                <w:color w:val="000000"/>
                <w:rtl w:val="0"/>
              </w:rPr>
              <w:t xml:space="preserve">Multiplicação de demandas específicas e concorrentes, que dificultam a formulação de projetos políticos integradores e majoritários.</w:t>
            </w:r>
          </w:p>
        </w:tc>
        <w:tc>
          <w:tcPr>
            <w:tcMar>
              <w:top w:w="100.0" w:type="dxa"/>
              <w:left w:w="100.0" w:type="dxa"/>
              <w:bottom w:w="100.0" w:type="dxa"/>
              <w:right w:w="100.0" w:type="dxa"/>
            </w:tcMar>
            <w:vAlign w:val="top"/>
          </w:tcPr>
          <w:p w:rsidR="00000000" w:rsidDel="00000000" w:rsidP="00000000" w:rsidRDefault="00000000" w:rsidRPr="00000000" w14:paraId="00000114">
            <w:pPr>
              <w:pStyle w:val="Title"/>
              <w:spacing w:after="240" w:before="240" w:lineRule="auto"/>
              <w:jc w:val="both"/>
              <w:rPr>
                <w:b w:val="0"/>
                <w:color w:val="000000"/>
              </w:rPr>
            </w:pPr>
            <w:bookmarkStart w:colFirst="0" w:colLast="0" w:name="_viuhvlbzv69" w:id="20"/>
            <w:bookmarkEnd w:id="20"/>
            <w:r w:rsidDel="00000000" w:rsidR="00000000" w:rsidRPr="00000000">
              <w:rPr>
                <w:b w:val="0"/>
                <w:color w:val="000000"/>
                <w:rtl w:val="0"/>
              </w:rPr>
              <w:t xml:space="preserve">Intensifica a competição por reconhecimento e proteção, levando à valorização de identidades excludentes e ao enfraquecimento de consensos coletivos.</w:t>
            </w:r>
          </w:p>
        </w:tc>
      </w:tr>
    </w:tbl>
    <w:p w:rsidR="00000000" w:rsidDel="00000000" w:rsidP="00000000" w:rsidRDefault="00000000" w:rsidRPr="00000000" w14:paraId="00000115">
      <w:pPr>
        <w:pStyle w:val="Title"/>
        <w:spacing w:line="276" w:lineRule="auto"/>
        <w:ind w:left="0" w:firstLine="0"/>
        <w:jc w:val="both"/>
        <w:rPr>
          <w:color w:val="000000"/>
        </w:rPr>
      </w:pPr>
      <w:bookmarkStart w:colFirst="0" w:colLast="0" w:name="_3hrekjee8vca" w:id="21"/>
      <w:bookmarkEnd w:id="21"/>
      <w:r w:rsidDel="00000000" w:rsidR="00000000" w:rsidRPr="00000000">
        <w:br w:type="page"/>
      </w:r>
      <w:r w:rsidDel="00000000" w:rsidR="00000000" w:rsidRPr="00000000">
        <w:rPr>
          <w:rtl w:val="0"/>
        </w:rPr>
      </w:r>
    </w:p>
    <w:p w:rsidR="00000000" w:rsidDel="00000000" w:rsidP="00000000" w:rsidRDefault="00000000" w:rsidRPr="00000000" w14:paraId="00000116">
      <w:pPr>
        <w:pStyle w:val="Heading1"/>
        <w:spacing w:line="276" w:lineRule="auto"/>
        <w:ind w:left="0" w:firstLine="0"/>
        <w:rPr/>
      </w:pPr>
      <w:bookmarkStart w:colFirst="0" w:colLast="0" w:name="_u778nriplh4" w:id="22"/>
      <w:bookmarkEnd w:id="22"/>
      <w:r w:rsidDel="00000000" w:rsidR="00000000" w:rsidRPr="00000000">
        <w:rPr>
          <w:rtl w:val="0"/>
        </w:rPr>
        <w:t xml:space="preserve">Capítulo 2: </w:t>
      </w:r>
    </w:p>
    <w:p w:rsidR="00000000" w:rsidDel="00000000" w:rsidP="00000000" w:rsidRDefault="00000000" w:rsidRPr="00000000" w14:paraId="00000117">
      <w:pPr>
        <w:pStyle w:val="Heading1"/>
        <w:spacing w:line="276" w:lineRule="auto"/>
        <w:ind w:left="0" w:firstLine="0"/>
        <w:rPr/>
      </w:pPr>
      <w:bookmarkStart w:colFirst="0" w:colLast="0" w:name="_mw7nngtwirgn" w:id="23"/>
      <w:bookmarkEnd w:id="23"/>
      <w:r w:rsidDel="00000000" w:rsidR="00000000" w:rsidRPr="00000000">
        <w:rPr>
          <w:rtl w:val="0"/>
        </w:rPr>
        <w:t xml:space="preserve">Buscando os fundamentos:  Carl Schmitt e a </w:t>
      </w:r>
      <w:r w:rsidDel="00000000" w:rsidR="00000000" w:rsidRPr="00000000">
        <w:rPr>
          <w:i w:val="1"/>
          <w:rtl w:val="0"/>
        </w:rPr>
        <w:t xml:space="preserve">pós-modernidade</w:t>
      </w:r>
      <w:r w:rsidDel="00000000" w:rsidR="00000000" w:rsidRPr="00000000">
        <w:rPr>
          <w:rtl w:val="0"/>
        </w:rPr>
        <w:t xml:space="preserve">.</w:t>
      </w:r>
    </w:p>
    <w:p w:rsidR="00000000" w:rsidDel="00000000" w:rsidP="00000000" w:rsidRDefault="00000000" w:rsidRPr="00000000" w14:paraId="0000011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 Schmitt não é comumente apresentado como um autor </w:t>
      </w:r>
      <w:r w:rsidDel="00000000" w:rsidR="00000000" w:rsidRPr="00000000">
        <w:rPr>
          <w:rFonts w:ascii="Times New Roman" w:cs="Times New Roman" w:eastAsia="Times New Roman" w:hAnsi="Times New Roman"/>
          <w:i w:val="1"/>
          <w:sz w:val="24"/>
          <w:szCs w:val="24"/>
          <w:rtl w:val="0"/>
        </w:rPr>
        <w:t xml:space="preserve">pós-moderno</w:t>
      </w:r>
      <w:r w:rsidDel="00000000" w:rsidR="00000000" w:rsidRPr="00000000">
        <w:rPr>
          <w:rFonts w:ascii="Times New Roman" w:cs="Times New Roman" w:eastAsia="Times New Roman" w:hAnsi="Times New Roman"/>
          <w:sz w:val="24"/>
          <w:szCs w:val="24"/>
          <w:rtl w:val="0"/>
        </w:rPr>
        <w:t xml:space="preserve">. Não obstante, uma vez que em termos políticos a modernidade está</w:t>
      </w:r>
      <w:r w:rsidDel="00000000" w:rsidR="00000000" w:rsidRPr="00000000">
        <w:rPr>
          <w:rFonts w:ascii="Times New Roman" w:cs="Times New Roman" w:eastAsia="Times New Roman" w:hAnsi="Times New Roman"/>
          <w:sz w:val="24"/>
          <w:szCs w:val="24"/>
          <w:rtl w:val="0"/>
        </w:rPr>
        <w:t xml:space="preserve"> associada à ascensão da razão iluminista como fundamento da legitimidade estatal e da organização jurídica, Schmitt ao apresentar uma definição de política dissociada de qualquer fundamento transcendente de legitimidade, pode ser considerado com um dos críticos mais radicais do projeto moderno. Por este motivo, defendo</w:t>
      </w:r>
    </w:p>
    <w:p w:rsidR="00000000" w:rsidDel="00000000" w:rsidP="00000000" w:rsidRDefault="00000000" w:rsidRPr="00000000" w14:paraId="0000011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Todavia, é preciso reconhecer que Friedrich Nietzsche e Max Weber abriram caminho para este questionamento profundo deste conceito universal e metafísico de razão que serve de lastro para o liberalismo político. Como Schmitt, os autores atentam para o </w:t>
      </w:r>
      <w:r w:rsidDel="00000000" w:rsidR="00000000" w:rsidRPr="00000000">
        <w:rPr>
          <w:rFonts w:ascii="Times New Roman" w:cs="Times New Roman" w:eastAsia="Times New Roman" w:hAnsi="Times New Roman"/>
          <w:i w:val="1"/>
          <w:sz w:val="24"/>
          <w:szCs w:val="24"/>
          <w:rtl w:val="0"/>
        </w:rPr>
        <w:t xml:space="preserve">fato</w:t>
      </w:r>
      <w:r w:rsidDel="00000000" w:rsidR="00000000" w:rsidRPr="00000000">
        <w:rPr>
          <w:rFonts w:ascii="Times New Roman" w:cs="Times New Roman" w:eastAsia="Times New Roman" w:hAnsi="Times New Roman"/>
          <w:sz w:val="24"/>
          <w:szCs w:val="24"/>
          <w:rtl w:val="0"/>
        </w:rPr>
        <w:t xml:space="preserve"> de que a modernidade não produziu um consenso racional, mas sim um pluralismo de valores que tornava impossível qualquer normatividade ou racionalidade política universalmente válida. Carl Schmitt herda essa crítica e a conduz para uma direção radical: se a modernidade dissolveu os fundamentos transcendentes da ordem política, como garantir a coesão da comunidade política? Para Schmitt, essa coesão não pode derivar de normas abstratas ou de direitos universais, mas sim da decisão soberana de um líder que define os limites da comunidade. A questão fundamental que Schmitt coloca não é apenas ‘o que é legítimo?’, mas ‘quem decide sobre o que é legítimo?’</w:t>
      </w:r>
    </w:p>
    <w:p w:rsidR="00000000" w:rsidDel="00000000" w:rsidP="00000000" w:rsidRDefault="00000000" w:rsidRPr="00000000" w14:paraId="0000011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Resumindo um debate que se inicia com Immanuel Kant, no século XIX, e se intensifica na</w:t>
      </w:r>
      <w:r w:rsidDel="00000000" w:rsidR="00000000" w:rsidRPr="00000000">
        <w:rPr>
          <w:rFonts w:ascii="Times New Roman" w:cs="Times New Roman" w:eastAsia="Times New Roman" w:hAnsi="Times New Roman"/>
          <w:sz w:val="24"/>
          <w:szCs w:val="24"/>
          <w:rtl w:val="0"/>
        </w:rPr>
        <w:t xml:space="preserve"> virada do século XIX para o século XX. O ceticismo filosófico inaugurado por Friedrich Nietzsche e aprofundado por Max Weber questionou a possibilidade de um critério neutro e objetivo para definir normas universais de justiça. Weber chamou de </w:t>
      </w:r>
      <w:r w:rsidDel="00000000" w:rsidR="00000000" w:rsidRPr="00000000">
        <w:rPr>
          <w:rFonts w:ascii="Times New Roman" w:cs="Times New Roman" w:eastAsia="Times New Roman" w:hAnsi="Times New Roman"/>
          <w:i w:val="1"/>
          <w:sz w:val="24"/>
          <w:szCs w:val="24"/>
          <w:rtl w:val="0"/>
        </w:rPr>
        <w:t xml:space="preserve">desencantamento do mundo</w:t>
      </w:r>
      <w:r w:rsidDel="00000000" w:rsidR="00000000" w:rsidRPr="00000000">
        <w:rPr>
          <w:rFonts w:ascii="Times New Roman" w:cs="Times New Roman" w:eastAsia="Times New Roman" w:hAnsi="Times New Roman"/>
          <w:sz w:val="24"/>
          <w:szCs w:val="24"/>
          <w:rtl w:val="0"/>
        </w:rPr>
        <w:t xml:space="preserve">, o processo no qual as esferas de valor (direito, política, religião, economia) passaram a se autonomizar, resultando em um pluralismo irreconciliável de perspectivas. Para ele, a modernidade se caracterizava pela fragmentação das ordens normativas e pelo politeísmo de valores, o que tornava inviável um critério universalmente aceito de legitimidade.</w:t>
      </w:r>
    </w:p>
    <w:p w:rsidR="00000000" w:rsidDel="00000000" w:rsidP="00000000" w:rsidRDefault="00000000" w:rsidRPr="00000000" w14:paraId="0000011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 Schmitt traduz esse desencantamento para uma definição de política (um </w:t>
      </w:r>
      <w:r w:rsidDel="00000000" w:rsidR="00000000" w:rsidRPr="00000000">
        <w:rPr>
          <w:rFonts w:ascii="Times New Roman" w:cs="Times New Roman" w:eastAsia="Times New Roman" w:hAnsi="Times New Roman"/>
          <w:i w:val="1"/>
          <w:sz w:val="24"/>
          <w:szCs w:val="24"/>
          <w:rtl w:val="0"/>
        </w:rPr>
        <w:t xml:space="preserve">conceito do político</w:t>
      </w:r>
      <w:r w:rsidDel="00000000" w:rsidR="00000000" w:rsidRPr="00000000">
        <w:rPr>
          <w:rFonts w:ascii="Times New Roman" w:cs="Times New Roman" w:eastAsia="Times New Roman" w:hAnsi="Times New Roman"/>
          <w:sz w:val="24"/>
          <w:szCs w:val="24"/>
          <w:rtl w:val="0"/>
        </w:rPr>
        <w:t xml:space="preserve">, em referência ao nome de sua obra mais famosa) desprovida de normatividade e cáustica à tradição liberal. </w:t>
      </w:r>
      <w:r w:rsidDel="00000000" w:rsidR="00000000" w:rsidRPr="00000000">
        <w:rPr>
          <w:rFonts w:ascii="Times New Roman" w:cs="Times New Roman" w:eastAsia="Times New Roman" w:hAnsi="Times New Roman"/>
          <w:sz w:val="24"/>
          <w:szCs w:val="24"/>
          <w:rtl w:val="0"/>
        </w:rPr>
        <w:t xml:space="preserve">Se Weber via a pluralização das ordens normativas como um fenômeno inevitável da modernidade, Schmitt denunciava essa fragmentação como a causa da crise do liberalismo. Para ele, a impossibilidade de uma ordem jurídica ancorada em fundamentos transcendentes criava um impasse: se não há um critério absoluto para definir a legitimidade, quem decide sobre o direito? É nesse contexto que ele formula sua teoria da soberania, resumida na famosa máxima: “Soberano é quem decide sobre o estado de exceção”. </w:t>
      </w:r>
    </w:p>
    <w:p w:rsidR="00000000" w:rsidDel="00000000" w:rsidP="00000000" w:rsidRDefault="00000000" w:rsidRPr="00000000" w14:paraId="0000011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deslocamento da legitimidade política para a pura decisão soberana, desprovida de fundamentos racionais universais, inaugura um terreno fértil para formas contemporâneas de irracionalismo político, em que identidades fixas e antagonismos radicais se tornam a matéria-prima da disputa pública — dinâmica que tanto o populismo de direita quanto certas vertentes do identitarismo compartilham ao absolutizar diferenças e inviabilizar processos mediadores.</w:t>
      </w:r>
    </w:p>
    <w:p w:rsidR="00000000" w:rsidDel="00000000" w:rsidP="00000000" w:rsidRDefault="00000000" w:rsidRPr="00000000" w14:paraId="0000011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crítica radical ao liberalismo, que Schmitt desenvolve ao longo da década de 1920, não pode ser dissociada de sua adesão ao nazismo, cujo discurso mobilizava um forte componente anti-elitista ao denunciar a República de Weimar como refém de elites decadentes e desconectadas da verdadeira vontade popular — um traço que ressoa nas retóricas contemporâneas dos populismos de direita. Para o autor, a política não pode ser reduzida a um mero procedimento normativo, pois seu fundamento último não está no respeito a regras abstratas, mas na capacidade decisória do poder soberano. O Estado de Direito liberal, ao tentar se basear em princípios universais e abstratos, ignora que o poder político depende de uma decisão concreta sobre a ordem. Essa perspectiva se opõe diretamente à visão iluminista, pois descarta a ideia de que a lei pode se sustentar independentemente de um sujeito soberano que a garanta.</w:t>
      </w:r>
    </w:p>
    <w:p w:rsidR="00000000" w:rsidDel="00000000" w:rsidP="00000000" w:rsidRDefault="00000000" w:rsidRPr="00000000" w14:paraId="0000011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crítica de Schmitt ao liberalismo não se limita ao plano institucional. Ele argumenta que a noção de universalismo inerente ao pensamento iluminista é, na verdade, uma forma disfarçada de imperialismo cultural. Para ele, conceitos como direitos humanos, liberdade e igualdade são construções etnocêntricas, que refletem valores específicos da tradição europeia, mas que se apresentam como universais. A universalização desses princípios ignora a realidade concreta das comunidades políticas, que são formadas por laços históricos, culturais e identitários específicos. Assim, Schmitt propõe uma concepção substancialista de povo, baseada na ideia de que a comunidade política deve ser homogênea para ser estável.</w:t>
      </w:r>
    </w:p>
    <w:p w:rsidR="00000000" w:rsidDel="00000000" w:rsidP="00000000" w:rsidRDefault="00000000" w:rsidRPr="00000000" w14:paraId="0000011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formulação se conecta diretamente com a ascensão dos populismos de direita contemporâneos, que adotam a retórica da unidade do povo contra a fragmentação promovida pelo liberalismo. O discurso populista baseia-se na rejeição ao pluralismo e na construção de uma identidade nacional homogênea, frequentemente definida em oposição a inimigos internos e externos. Além disso, o ataque a políticas de inclusão e diversidade é justificado pela ideia de que a universalização de direitos mina a coesão social e a soberania nacional.</w:t>
      </w:r>
    </w:p>
    <w:p w:rsidR="00000000" w:rsidDel="00000000" w:rsidP="00000000" w:rsidRDefault="00000000" w:rsidRPr="00000000" w14:paraId="0000012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populismo de direita, contudo, essa rejeição da pluralidade se desdobra em uma forma de darwinismo social, no qual desigualdades são naturalizadas como inevitáveis. O ideal de uma sociedade homogênea passa a ser sustentado pelo argumento de que certos grupos devem ocupar posições sociais distintas devido a fatores considerados naturais ou culturais. Essa perspectiva, que extrapola as críticas de Schmitt ao liberalismo embora delas se alimente, reforça a ideia de que a política deve ser conduzida por um líder forte que defina os limites da comunidade política e proteja sua identidade contra a corrosão promovida pela diversidade.</w:t>
      </w:r>
    </w:p>
    <w:p w:rsidR="00000000" w:rsidDel="00000000" w:rsidP="00000000" w:rsidRDefault="00000000" w:rsidRPr="00000000" w14:paraId="0000012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quero argumentar, ao situar a política nesse quadro conceitual, Schmitt oferece um modelo teórico que justifica a concentração do poder em um soberano capaz de decidir sobre quem pertence à comunidade política e quem deve ser excluído. Essa estrutura conceitual fornece as bases epistemológicas para que os discursos </w:t>
      </w:r>
      <w:r w:rsidDel="00000000" w:rsidR="00000000" w:rsidRPr="00000000">
        <w:rPr>
          <w:rFonts w:ascii="Times New Roman" w:cs="Times New Roman" w:eastAsia="Times New Roman" w:hAnsi="Times New Roman"/>
          <w:i w:val="1"/>
          <w:sz w:val="24"/>
          <w:szCs w:val="24"/>
          <w:rtl w:val="0"/>
        </w:rPr>
        <w:t xml:space="preserve">populistas</w:t>
      </w:r>
      <w:r w:rsidDel="00000000" w:rsidR="00000000" w:rsidRPr="00000000">
        <w:rPr>
          <w:rFonts w:ascii="Times New Roman" w:cs="Times New Roman" w:eastAsia="Times New Roman" w:hAnsi="Times New Roman"/>
          <w:sz w:val="24"/>
          <w:szCs w:val="24"/>
          <w:rtl w:val="0"/>
        </w:rPr>
        <w:t xml:space="preserve"> contemporâneos, reestruturem as expectativa normativas dos cidadãos para um horizonte francamente autoritário,</w:t>
      </w:r>
      <w:r w:rsidDel="00000000" w:rsidR="00000000" w:rsidRPr="00000000">
        <w:rPr>
          <w:rFonts w:ascii="Times New Roman" w:cs="Times New Roman" w:eastAsia="Times New Roman" w:hAnsi="Times New Roman"/>
          <w:sz w:val="24"/>
          <w:szCs w:val="24"/>
          <w:rtl w:val="0"/>
        </w:rPr>
        <w:t xml:space="preserve"> que rejeita a intermediação política, ataca as instituições liberais e promove a ideia de que o líder é o único intérprete legítimo da vontade do povo. </w:t>
      </w:r>
    </w:p>
    <w:p w:rsidR="00000000" w:rsidDel="00000000" w:rsidP="00000000" w:rsidRDefault="00000000" w:rsidRPr="00000000" w14:paraId="0000012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Enquanto Schmitt vê a política como um espaço de antagonismo inevitável, onde a soberania depende da capacidade de um líder de definir a unidade do povo contra seus inimigos, o populismo contemporâneo resgata essa moldura conceitual  para reivindicar uma ligação direta entre líder e povo, sem a mediação de instituições representativas. Essa lógica se reflete na deslegitimação de parlamentos, tribunais e imprensa como instâncias independentes, sob o argumento de que seriam obstáculos artificiais à expressão da vontade popular. Assim, a exclusão de inimigos – sejam eles elites, imigrantes, a mídia ou o judiciário – torna-se um mecanismo fundamental de legitimação, reforçando a ideia de um povo homogêneo cuja vontade só pode ser corretamente interpretada pelo líder.</w:t>
      </w:r>
    </w:p>
    <w:p w:rsidR="00000000" w:rsidDel="00000000" w:rsidP="00000000" w:rsidRDefault="00000000" w:rsidRPr="00000000" w14:paraId="0000012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desse quadro teórico, este capítulo tem como objetivo aprofundar a crítica à razão iluminista e suas implicações para a formulação do Estado Democrático de Direito, explorando como Schmitt se contrapõe ao ideal universalista da modernidade e estrutura uma concepção substancialista de política. Será analisado como sua crítica ao liberalismo, centrada na noção de decisão soberana e na rejeição ao pluralismo, fornece uma base conceitual para o populismo de direita contemporâneo.</w:t>
      </w:r>
    </w:p>
    <w:p w:rsidR="00000000" w:rsidDel="00000000" w:rsidP="00000000" w:rsidRDefault="00000000" w:rsidRPr="00000000" w14:paraId="0000012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isso, retomaremos os principais conceitos formulados por Schmitt, examinando sua ideia de política como antagonismo e sua concepção de soberania como poder decisório absoluto. Em seguida, será abordada sua defesa de um povo homogêneo e substancialmente definido, contrapondo-se à ideia de um povo construído pelo direito e pela deliberação. Essa oposição será articulada ao debate entre concepções procedimentalistas e substancialistas da democracia, com destaque para sua divergência em relação a autores como Jürgen Habermas.</w:t>
      </w:r>
    </w:p>
    <w:p w:rsidR="00000000" w:rsidDel="00000000" w:rsidP="00000000" w:rsidRDefault="00000000" w:rsidRPr="00000000" w14:paraId="0000012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longo do capítulo, será discutido como essa concepção de política se insere em um contexto mais amplo de crítica à modernidade, influenciado pelo ceticismo filosófico de Nietzsche e pela noção weberiana de desencantamento. Finalmente, examinaremos os desdobramentos dessas ideias no pensamento contemporâneo, em especial sua ressonância nos discursos populistas de direita e sua instrumentalização como fundamento para a contestação das instituições democráticas.</w:t>
      </w:r>
    </w:p>
    <w:p w:rsidR="00000000" w:rsidDel="00000000" w:rsidP="00000000" w:rsidRDefault="00000000" w:rsidRPr="00000000" w14:paraId="00000126">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pStyle w:val="Heading1"/>
        <w:spacing w:after="240" w:before="240" w:line="276" w:lineRule="auto"/>
        <w:jc w:val="both"/>
        <w:rPr>
          <w:rFonts w:ascii="Times New Roman" w:cs="Times New Roman" w:eastAsia="Times New Roman" w:hAnsi="Times New Roman"/>
          <w:sz w:val="24"/>
          <w:szCs w:val="24"/>
        </w:rPr>
      </w:pPr>
      <w:bookmarkStart w:colFirst="0" w:colLast="0" w:name="_ipb0uahyt5da" w:id="24"/>
      <w:bookmarkEnd w:id="24"/>
      <w:r w:rsidDel="00000000" w:rsidR="00000000" w:rsidRPr="00000000">
        <w:rPr>
          <w:rFonts w:ascii="Times New Roman" w:cs="Times New Roman" w:eastAsia="Times New Roman" w:hAnsi="Times New Roman"/>
          <w:sz w:val="24"/>
          <w:szCs w:val="24"/>
          <w:rtl w:val="0"/>
        </w:rPr>
        <w:t xml:space="preserve">2.1. Entre teoria e realidade: os fundamentos conceituais da crise democrática</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fundamentação teórica dos problemas políticos é uma etapa importante para a compreensão das formas políticas que existem na realidade. Por este motivo, defendo que a Ciência Política pode ser de grande ajuda para apresentar soluções para o desafio civilizatório apresentado pela emergência dos populismos de direita. </w:t>
      </w:r>
    </w:p>
    <w:p w:rsidR="00000000" w:rsidDel="00000000" w:rsidP="00000000" w:rsidRDefault="00000000" w:rsidRPr="00000000" w14:paraId="0000012A">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série de perspectivas teóricas limitam a democracia a um mero conjunto de procedimentos operados por um Estado neutro, rejeitando qualquer consideração valorativa acerca de seus fins, e assim a reflexão sobre a política é esvaziada de sua substância ética e normativa. Nesse sentido, é a tarefa da teoria política recuperar esse vínculo entre ética e política sem abdicar do estudo das instituições e práticas sociais realmente existentes. Para tanto, a teoria também assume uma feição ontológica, que visa compreender a </w:t>
      </w:r>
      <w:r w:rsidDel="00000000" w:rsidR="00000000" w:rsidRPr="00000000">
        <w:rPr>
          <w:rFonts w:ascii="Times New Roman" w:cs="Times New Roman" w:eastAsia="Times New Roman" w:hAnsi="Times New Roman"/>
          <w:i w:val="1"/>
          <w:sz w:val="24"/>
          <w:szCs w:val="24"/>
          <w:rtl w:val="0"/>
        </w:rPr>
        <w:t xml:space="preserve">essência</w:t>
      </w:r>
      <w:r w:rsidDel="00000000" w:rsidR="00000000" w:rsidRPr="00000000">
        <w:rPr>
          <w:rFonts w:ascii="Times New Roman" w:cs="Times New Roman" w:eastAsia="Times New Roman" w:hAnsi="Times New Roman"/>
          <w:sz w:val="24"/>
          <w:szCs w:val="24"/>
          <w:rtl w:val="0"/>
        </w:rPr>
        <w:t xml:space="preserve"> de seu objeto. </w:t>
      </w:r>
    </w:p>
    <w:p w:rsidR="00000000" w:rsidDel="00000000" w:rsidP="00000000" w:rsidRDefault="00000000" w:rsidRPr="00000000" w14:paraId="0000012B">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da política, é preciso distinguir dois tipos diferentes de abordagem: a da ciência política, que lida com o campo empírico da “política”, e o da teoria política, que lida com a essência do “político” (Mouffe, 2015, p. 7). Uma leitura “científica” da política frequentemente produz intervenções sobre as instituições que negligenciam a questão ética que as subjaz, que sempre diz respeito à sua </w:t>
      </w:r>
      <w:r w:rsidDel="00000000" w:rsidR="00000000" w:rsidRPr="00000000">
        <w:rPr>
          <w:rFonts w:ascii="Times New Roman" w:cs="Times New Roman" w:eastAsia="Times New Roman" w:hAnsi="Times New Roman"/>
          <w:i w:val="1"/>
          <w:sz w:val="24"/>
          <w:szCs w:val="24"/>
          <w:rtl w:val="0"/>
        </w:rPr>
        <w:t xml:space="preserve">finalidade</w:t>
      </w:r>
      <w:r w:rsidDel="00000000" w:rsidR="00000000" w:rsidRPr="00000000">
        <w:rPr>
          <w:rFonts w:ascii="Times New Roman" w:cs="Times New Roman" w:eastAsia="Times New Roman" w:hAnsi="Times New Roman"/>
          <w:sz w:val="24"/>
          <w:szCs w:val="24"/>
          <w:rtl w:val="0"/>
        </w:rPr>
        <w:t xml:space="preserve">. A investigação teórica sobre a política, e as transformações institucionais que acompanham a persecu</w:t>
      </w:r>
      <w:r w:rsidDel="00000000" w:rsidR="00000000" w:rsidRPr="00000000">
        <w:rPr>
          <w:rFonts w:ascii="Times New Roman" w:cs="Times New Roman" w:eastAsia="Times New Roman" w:hAnsi="Times New Roman"/>
          <w:sz w:val="24"/>
          <w:szCs w:val="24"/>
          <w:rtl w:val="0"/>
        </w:rPr>
        <w:t xml:space="preserve">ção</w:t>
      </w:r>
      <w:r w:rsidDel="00000000" w:rsidR="00000000" w:rsidRPr="00000000">
        <w:rPr>
          <w:rFonts w:ascii="Times New Roman" w:cs="Times New Roman" w:eastAsia="Times New Roman" w:hAnsi="Times New Roman"/>
          <w:sz w:val="24"/>
          <w:szCs w:val="24"/>
          <w:rtl w:val="0"/>
        </w:rPr>
        <w:t xml:space="preserve"> de tal ideal, devem visar responder à pergunta: “</w:t>
      </w:r>
      <w:r w:rsidDel="00000000" w:rsidR="00000000" w:rsidRPr="00000000">
        <w:rPr>
          <w:rFonts w:ascii="Times New Roman" w:cs="Times New Roman" w:eastAsia="Times New Roman" w:hAnsi="Times New Roman"/>
          <w:i w:val="1"/>
          <w:sz w:val="24"/>
          <w:szCs w:val="24"/>
          <w:rtl w:val="0"/>
        </w:rPr>
        <w:t xml:space="preserve">o que queremos enquanto comunidade política?</w:t>
      </w:r>
      <w:r w:rsidDel="00000000" w:rsidR="00000000" w:rsidRPr="00000000">
        <w:rPr>
          <w:rFonts w:ascii="Times New Roman" w:cs="Times New Roman" w:eastAsia="Times New Roman" w:hAnsi="Times New Roman"/>
          <w:sz w:val="24"/>
          <w:szCs w:val="24"/>
          <w:rtl w:val="0"/>
        </w:rPr>
        <w:t xml:space="preserve">”. É a própria possibilidade de que esta pergunta pode ser respondida de modos distintos, implicando diferentes arranjos institucionais, que torna a pol</w:t>
      </w:r>
      <w:r w:rsidDel="00000000" w:rsidR="00000000" w:rsidRPr="00000000">
        <w:rPr>
          <w:rFonts w:ascii="Times New Roman" w:cs="Times New Roman" w:eastAsia="Times New Roman" w:hAnsi="Times New Roman"/>
          <w:sz w:val="24"/>
          <w:szCs w:val="24"/>
          <w:rtl w:val="0"/>
        </w:rPr>
        <w:t xml:space="preserve">ítica uma </w:t>
      </w:r>
      <w:r w:rsidDel="00000000" w:rsidR="00000000" w:rsidRPr="00000000">
        <w:rPr>
          <w:rFonts w:ascii="Times New Roman" w:cs="Times New Roman" w:eastAsia="Times New Roman" w:hAnsi="Times New Roman"/>
          <w:i w:val="1"/>
          <w:sz w:val="24"/>
          <w:szCs w:val="24"/>
          <w:rtl w:val="0"/>
        </w:rPr>
        <w:t xml:space="preserve">ciência </w:t>
      </w:r>
      <w:r w:rsidDel="00000000" w:rsidR="00000000" w:rsidRPr="00000000">
        <w:rPr>
          <w:rFonts w:ascii="Times New Roman" w:cs="Times New Roman" w:eastAsia="Times New Roman" w:hAnsi="Times New Roman"/>
          <w:sz w:val="24"/>
          <w:szCs w:val="24"/>
          <w:rtl w:val="0"/>
        </w:rPr>
        <w:t xml:space="preserve">de leis incertas e precárias. </w:t>
      </w:r>
      <w:r w:rsidDel="00000000" w:rsidR="00000000" w:rsidRPr="00000000">
        <w:rPr>
          <w:rtl w:val="0"/>
        </w:rPr>
      </w:r>
    </w:p>
    <w:p w:rsidR="00000000" w:rsidDel="00000000" w:rsidP="00000000" w:rsidRDefault="00000000" w:rsidRPr="00000000" w14:paraId="0000012C">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Chantal Mouffe (2015, p. 8) aponta para uma homologia entre a distinção entre “política” e “político” e aos termos do repertório heideggeriano “ôntico” e “ontológico”, sendo o segundo termo das respectivas oposições o campo de intervenção da teoria política, entendida portanto como uma </w:t>
      </w:r>
      <w:r w:rsidDel="00000000" w:rsidR="00000000" w:rsidRPr="00000000">
        <w:rPr>
          <w:rFonts w:ascii="Times New Roman" w:cs="Times New Roman" w:eastAsia="Times New Roman" w:hAnsi="Times New Roman"/>
          <w:i w:val="1"/>
          <w:sz w:val="24"/>
          <w:szCs w:val="24"/>
          <w:rtl w:val="0"/>
        </w:rPr>
        <w:t xml:space="preserve">ontologia política</w:t>
      </w:r>
      <w:r w:rsidDel="00000000" w:rsidR="00000000" w:rsidRPr="00000000">
        <w:rPr>
          <w:rFonts w:ascii="Times New Roman" w:cs="Times New Roman" w:eastAsia="Times New Roman" w:hAnsi="Times New Roman"/>
          <w:sz w:val="24"/>
          <w:szCs w:val="24"/>
          <w:rtl w:val="0"/>
        </w:rPr>
        <w:t xml:space="preserve">. A ontologia é o campo da filosofia que lida com a questão do “ser”, ou da </w:t>
      </w:r>
      <w:r w:rsidDel="00000000" w:rsidR="00000000" w:rsidRPr="00000000">
        <w:rPr>
          <w:rFonts w:ascii="Times New Roman" w:cs="Times New Roman" w:eastAsia="Times New Roman" w:hAnsi="Times New Roman"/>
          <w:i w:val="1"/>
          <w:sz w:val="24"/>
          <w:szCs w:val="24"/>
          <w:rtl w:val="0"/>
        </w:rPr>
        <w:t xml:space="preserve">essência</w:t>
      </w:r>
      <w:r w:rsidDel="00000000" w:rsidR="00000000" w:rsidRPr="00000000">
        <w:rPr>
          <w:rFonts w:ascii="Times New Roman" w:cs="Times New Roman" w:eastAsia="Times New Roman" w:hAnsi="Times New Roman"/>
          <w:sz w:val="24"/>
          <w:szCs w:val="24"/>
          <w:rtl w:val="0"/>
        </w:rPr>
        <w:t xml:space="preserve">, palavra que origina como substantivação do verbo “ser” em latim (</w:t>
      </w:r>
      <w:r w:rsidDel="00000000" w:rsidR="00000000" w:rsidRPr="00000000">
        <w:rPr>
          <w:rFonts w:ascii="Times New Roman" w:cs="Times New Roman" w:eastAsia="Times New Roman" w:hAnsi="Times New Roman"/>
          <w:i w:val="1"/>
          <w:sz w:val="24"/>
          <w:szCs w:val="24"/>
          <w:rtl w:val="0"/>
        </w:rPr>
        <w:t xml:space="preserve">esse</w:t>
      </w:r>
      <w:r w:rsidDel="00000000" w:rsidR="00000000" w:rsidRPr="00000000">
        <w:rPr>
          <w:rFonts w:ascii="Times New Roman" w:cs="Times New Roman" w:eastAsia="Times New Roman" w:hAnsi="Times New Roman"/>
          <w:sz w:val="24"/>
          <w:szCs w:val="24"/>
          <w:rtl w:val="0"/>
        </w:rPr>
        <w:t xml:space="preserve">). Em outras palavras, um exercício ontológico é aquele que faz a pergunta: “</w:t>
      </w:r>
      <w:r w:rsidDel="00000000" w:rsidR="00000000" w:rsidRPr="00000000">
        <w:rPr>
          <w:rFonts w:ascii="Times New Roman" w:cs="Times New Roman" w:eastAsia="Times New Roman" w:hAnsi="Times New Roman"/>
          <w:i w:val="1"/>
          <w:sz w:val="24"/>
          <w:szCs w:val="24"/>
          <w:rtl w:val="0"/>
        </w:rPr>
        <w:t xml:space="preserve">o que é …?</w:t>
      </w:r>
      <w:r w:rsidDel="00000000" w:rsidR="00000000" w:rsidRPr="00000000">
        <w:rPr>
          <w:rFonts w:ascii="Times New Roman" w:cs="Times New Roman" w:eastAsia="Times New Roman" w:hAnsi="Times New Roman"/>
          <w:sz w:val="24"/>
          <w:szCs w:val="24"/>
          <w:rtl w:val="0"/>
        </w:rPr>
        <w:t xml:space="preserve">”. No caso do político, se trata da substantivação do adjetivo “político”, deslocado de sua posição qualificadora em “campo político”, “questão política” ou “objetivo político”, etc. para ocupar o lugar de uma </w:t>
      </w:r>
      <w:r w:rsidDel="00000000" w:rsidR="00000000" w:rsidRPr="00000000">
        <w:rPr>
          <w:rFonts w:ascii="Times New Roman" w:cs="Times New Roman" w:eastAsia="Times New Roman" w:hAnsi="Times New Roman"/>
          <w:i w:val="1"/>
          <w:sz w:val="24"/>
          <w:szCs w:val="24"/>
          <w:rtl w:val="0"/>
        </w:rPr>
        <w:t xml:space="preserve">substância</w:t>
      </w:r>
      <w:r w:rsidDel="00000000" w:rsidR="00000000" w:rsidRPr="00000000">
        <w:rPr>
          <w:rFonts w:ascii="Times New Roman" w:cs="Times New Roman" w:eastAsia="Times New Roman" w:hAnsi="Times New Roman"/>
          <w:sz w:val="24"/>
          <w:szCs w:val="24"/>
          <w:rtl w:val="0"/>
        </w:rPr>
        <w:t xml:space="preserve"> com certas características passíveis de serem interpretadas.</w:t>
      </w:r>
    </w:p>
    <w:p w:rsidR="00000000" w:rsidDel="00000000" w:rsidP="00000000" w:rsidRDefault="00000000" w:rsidRPr="00000000" w14:paraId="0000012D">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Hannah Arendt traçou a distinção entre a filosofia, que lida com o “Homem”, no singular, da política, que lida com “homens”, no plural. Nesse caso, há dois elementos que devem ser ressaltados como centrais para a teoria política: o da subjetividade e o da pluralidade. Para a constituição do político como objeto de intervenção teórica, é necessário enfatizar esses dois elementos: na medida em que uma questão filosófica da modernidade é o “quem sou eu?”, que lida com a subjetividade no singular, uma das principais questões políticas que surgem nesse contexto é o “</w:t>
      </w:r>
      <w:r w:rsidDel="00000000" w:rsidR="00000000" w:rsidRPr="00000000">
        <w:rPr>
          <w:rFonts w:ascii="Times New Roman" w:cs="Times New Roman" w:eastAsia="Times New Roman" w:hAnsi="Times New Roman"/>
          <w:i w:val="1"/>
          <w:sz w:val="24"/>
          <w:szCs w:val="24"/>
          <w:rtl w:val="0"/>
        </w:rPr>
        <w:t xml:space="preserve">quem somos nós?</w:t>
      </w:r>
      <w:r w:rsidDel="00000000" w:rsidR="00000000" w:rsidRPr="00000000">
        <w:rPr>
          <w:rFonts w:ascii="Times New Roman" w:cs="Times New Roman" w:eastAsia="Times New Roman" w:hAnsi="Times New Roman"/>
          <w:sz w:val="24"/>
          <w:szCs w:val="24"/>
          <w:rtl w:val="0"/>
        </w:rPr>
        <w:t xml:space="preserve">”, pergunta enfrentada pelas diversas construções do político que dizem respeito ao processo de formação de identidades coletivas. Como discutido na introdução deste livro, essa pergunta sobre quem somos nós articula-se não apenas com os processos históricos concretos de desorganização institucional e crise social, mas também com os conceitos que nomeiam e organizam essas experiências, oferecendo horizontes de expectativa e possibilidades de pertencimento político.</w:t>
      </w:r>
    </w:p>
    <w:p w:rsidR="00000000" w:rsidDel="00000000" w:rsidP="00000000" w:rsidRDefault="00000000" w:rsidRPr="00000000" w14:paraId="0000012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interrogação sobre o ‘quem somos nós?’ ganha ainda mais intensidade no contexto da pós-modernidade, quando a dissolução dos fundamentos transcendentes que estruturavam a democracia liberal gera uma sensação de vazio normativo. Nesse cenário, tanto as extremas direitas quanto correntes identitárias de diferentes matizes buscam fixar identidades substanciais e excludentes como forma de dar coesão a comunidades políticas fragilizadas pelo pluralismo e pela indeterminação.</w:t>
      </w:r>
    </w:p>
    <w:p w:rsidR="00000000" w:rsidDel="00000000" w:rsidP="00000000" w:rsidRDefault="00000000" w:rsidRPr="00000000" w14:paraId="0000012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Entretanto, como argumenta o debate contemporâneo crítico ao identitarismo, essas respostas políticas não podem ser compreendidas apenas como expressões regressivas ou reacionárias. A fixação identitária, como alerta Tomaselli (2024), embora frequentemente associada a projetos excludentes e autoritários, também pode se constituir como força contra-hegemônica e criativa na disputa por reconhecimento e justiça social. A questão central, portanto, reside na tensão entre as potencialidades emancipatórias e os riscos de fechamento e essencialização que atravessam a política identitária, tanto à direita quanto à esquerda.</w:t>
      </w:r>
    </w:p>
    <w:p w:rsidR="00000000" w:rsidDel="00000000" w:rsidP="00000000" w:rsidRDefault="00000000" w:rsidRPr="00000000" w14:paraId="00000130">
      <w:pPr>
        <w:spacing w:after="240" w:before="24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ausência de fundamentos compartilhados para sustentar a convivência democrática favorece o apelo a soluções irracionalistas, que rejeitam a mediação institucional e discursiva em favor de afetos negativos e antagonismos irreconciliáveis. Essa recusa da racionalidade pluralista serve de terreno comum tanto para projetos iliberais quanto para estratégias políticas centradas na fixação identitária. </w:t>
      </w:r>
    </w:p>
    <w:p w:rsidR="00000000" w:rsidDel="00000000" w:rsidP="00000000" w:rsidRDefault="00000000" w:rsidRPr="00000000" w14:paraId="00000131">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questão do ‘quem somos nós?’, fundamental à ontologia do político, não opera no vazio, mas se articula continuamente com as expectativas geradas em contextos históricos concretos. Como discutido na introdução, a formação de sujeitos políticos e identidades coletivas emerge da dialética entre estruturas materiais – como desigualdades sociais, crises econômicas e desorganização institucional – e os conceitos que, ao nomear e ordenar essas experiências, oferecem horizontes de sentido e possibilidades de pertencimento. Nesse sentido, a modernidade tardia e a pós-modernidade, ao implodirem os fundamentos transcendentes do projeto democrático-liberal, não apenas fragilizam seus marcos normativos, como também desestabilizam as expectativas sociais, abrindo espaço para a busca de respostas políticas fundadas em identidades fixas e excludentes.</w:t>
      </w:r>
    </w:p>
    <w:p w:rsidR="00000000" w:rsidDel="00000000" w:rsidP="00000000" w:rsidRDefault="00000000" w:rsidRPr="00000000" w14:paraId="00000132">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livro </w:t>
      </w:r>
      <w:r w:rsidDel="00000000" w:rsidR="00000000" w:rsidRPr="00000000">
        <w:rPr>
          <w:rFonts w:ascii="Times New Roman" w:cs="Times New Roman" w:eastAsia="Times New Roman" w:hAnsi="Times New Roman"/>
          <w:i w:val="1"/>
          <w:sz w:val="24"/>
          <w:szCs w:val="24"/>
          <w:rtl w:val="0"/>
        </w:rPr>
        <w:t xml:space="preserve">Post-foundational political thought</w:t>
      </w:r>
      <w:r w:rsidDel="00000000" w:rsidR="00000000" w:rsidRPr="00000000">
        <w:rPr>
          <w:rFonts w:ascii="Times New Roman" w:cs="Times New Roman" w:eastAsia="Times New Roman" w:hAnsi="Times New Roman"/>
          <w:sz w:val="24"/>
          <w:szCs w:val="24"/>
          <w:rtl w:val="0"/>
        </w:rPr>
        <w:t xml:space="preserve">, Oliver Marchart (2007, p. 38) aponta que autores como Hannah Arendt, Carl Schmitt e Paul Ricoeur que fazem a distinção de “a política” e “o político” têm objetivo de enfatizar a </w:t>
      </w:r>
      <w:r w:rsidDel="00000000" w:rsidR="00000000" w:rsidRPr="00000000">
        <w:rPr>
          <w:rFonts w:ascii="Times New Roman" w:cs="Times New Roman" w:eastAsia="Times New Roman" w:hAnsi="Times New Roman"/>
          <w:i w:val="1"/>
          <w:sz w:val="24"/>
          <w:szCs w:val="24"/>
          <w:rtl w:val="0"/>
        </w:rPr>
        <w:t xml:space="preserve">autonomia</w:t>
      </w:r>
      <w:r w:rsidDel="00000000" w:rsidR="00000000" w:rsidRPr="00000000">
        <w:rPr>
          <w:rFonts w:ascii="Times New Roman" w:cs="Times New Roman" w:eastAsia="Times New Roman" w:hAnsi="Times New Roman"/>
          <w:sz w:val="24"/>
          <w:szCs w:val="24"/>
          <w:rtl w:val="0"/>
        </w:rPr>
        <w:t xml:space="preserve"> que este último ocupa perante as outras áreas do “social”. Porém, ele delineia duas perspectivas diversas a respeito da natureza do político características de seguidores de Arendt e de Schmitt. “Enquanto os ‘arendtianos’ veem o político como um espaço de liberdade e deliberação pública, os ‘schmittianos’ o veem como um espaço de poder, conflito e antagonismo” (Marchart, 2007, p. 38). </w:t>
      </w:r>
    </w:p>
    <w:p w:rsidR="00000000" w:rsidDel="00000000" w:rsidP="00000000" w:rsidRDefault="00000000" w:rsidRPr="00000000" w14:paraId="00000133">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É nesse espectro conceitual que podemos situar a distinção entre as obras de Jürgen Habermas e Carl Schmitt, sendo Habermas um autor que pode ser considerado pertencente à tradição associativa. Mais que isso, essa diversidade de construções do político é central para as disputas centrais da política moderna, sobretudo no que diz respeito à negociação entre entendimentos procedimentalistas e substancialistas do Estado, bem como à articulação entre liberalismo e democracia, ambos objetos dos cap</w:t>
      </w:r>
      <w:r w:rsidDel="00000000" w:rsidR="00000000" w:rsidRPr="00000000">
        <w:rPr>
          <w:rFonts w:ascii="Times New Roman" w:cs="Times New Roman" w:eastAsia="Times New Roman" w:hAnsi="Times New Roman"/>
          <w:sz w:val="24"/>
          <w:szCs w:val="24"/>
          <w:rtl w:val="0"/>
        </w:rPr>
        <w:t xml:space="preserve">ítulos que se seguem</w:t>
      </w:r>
      <w:r w:rsidDel="00000000" w:rsidR="00000000" w:rsidRPr="00000000">
        <w:rPr>
          <w:rFonts w:ascii="Times New Roman" w:cs="Times New Roman" w:eastAsia="Times New Roman" w:hAnsi="Times New Roman"/>
          <w:sz w:val="24"/>
          <w:szCs w:val="24"/>
          <w:rtl w:val="0"/>
        </w:rPr>
        <w:t xml:space="preserve">. Essa perspectiva teórica auxilia no enfrentamento das deficiências daquelas perspectivas que limitam, sem cogitar alternativas, a democracia a um conjunto de procedimentos operados por um Estado supostamente neutro, ou rejeitam qualquer consideração dos valores e fins da política, esvaziando essa última de sua substância ética. Minha intervenção pretende assinalar essa deficiência sem, com isso, abdicar do estudo das instituições e práticas sociais realmente existentes, compreendendo que esse legado moderno é justamente o que está sendo contestado pelo extremismo de direita, daí a necessidade de retomar suas origens para que possamos compreender os fundamentos conceituais dos problemas especificamente </w:t>
      </w:r>
      <w:r w:rsidDel="00000000" w:rsidR="00000000" w:rsidRPr="00000000">
        <w:rPr>
          <w:rFonts w:ascii="Times New Roman" w:cs="Times New Roman" w:eastAsia="Times New Roman" w:hAnsi="Times New Roman"/>
          <w:i w:val="1"/>
          <w:sz w:val="24"/>
          <w:szCs w:val="24"/>
          <w:rtl w:val="0"/>
        </w:rPr>
        <w:t xml:space="preserve">políticos</w:t>
      </w:r>
      <w:r w:rsidDel="00000000" w:rsidR="00000000" w:rsidRPr="00000000">
        <w:rPr>
          <w:rFonts w:ascii="Times New Roman" w:cs="Times New Roman" w:eastAsia="Times New Roman" w:hAnsi="Times New Roman"/>
          <w:sz w:val="24"/>
          <w:szCs w:val="24"/>
          <w:rtl w:val="0"/>
        </w:rPr>
        <w:t xml:space="preserve"> enfrentados no presente. </w:t>
      </w:r>
    </w:p>
    <w:p w:rsidR="00000000" w:rsidDel="00000000" w:rsidP="00000000" w:rsidRDefault="00000000" w:rsidRPr="00000000" w14:paraId="00000134">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pStyle w:val="Heading1"/>
        <w:spacing w:after="240" w:before="240" w:line="276" w:lineRule="auto"/>
        <w:jc w:val="both"/>
        <w:rPr>
          <w:rFonts w:ascii="Times New Roman" w:cs="Times New Roman" w:eastAsia="Times New Roman" w:hAnsi="Times New Roman"/>
          <w:sz w:val="24"/>
          <w:szCs w:val="24"/>
        </w:rPr>
      </w:pPr>
      <w:bookmarkStart w:colFirst="0" w:colLast="0" w:name="_dzk7q0dsil4o" w:id="25"/>
      <w:bookmarkEnd w:id="25"/>
      <w:r w:rsidDel="00000000" w:rsidR="00000000" w:rsidRPr="00000000">
        <w:rPr>
          <w:rFonts w:ascii="Times New Roman" w:cs="Times New Roman" w:eastAsia="Times New Roman" w:hAnsi="Times New Roman"/>
          <w:sz w:val="24"/>
          <w:szCs w:val="24"/>
          <w:rtl w:val="0"/>
        </w:rPr>
        <w:t xml:space="preserve">2.2. Da promessa iluminista à jaula de ferro: o desencantamento do mundo e suas consequências para a política moderna</w:t>
      </w:r>
    </w:p>
    <w:p w:rsidR="00000000" w:rsidDel="00000000" w:rsidP="00000000" w:rsidRDefault="00000000" w:rsidRPr="00000000" w14:paraId="00000136">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tl w:val="0"/>
        </w:rPr>
      </w:r>
    </w:p>
    <w:p w:rsidR="00000000" w:rsidDel="00000000" w:rsidP="00000000" w:rsidRDefault="00000000" w:rsidRPr="00000000" w14:paraId="00000137">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modernidade política marca a transição para um modelo de legitimação baseado na razão e na autodeterminação coletiva. Essa mudança tem como referência central a soberania popular, um conceito que, ao longo dos séculos, foi progressivamente dissociado de suas origens substancialistas e integrado à ordem jurídica formalista das democracias liberais. No entanto, essa mesma transformação gerou tensões teóricas que atravessam o pensamento político contemporâneo, especialmente na distinção entre concepções universalistas e comunitárias da democracia.</w:t>
      </w:r>
    </w:p>
    <w:p w:rsidR="00000000" w:rsidDel="00000000" w:rsidP="00000000" w:rsidRDefault="00000000" w:rsidRPr="00000000" w14:paraId="00000138">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teoria política moderna encontra na ideia de vontade geral, conforme elaborada por Jean-Jacques Rousseau, um princípio normativo fundamental para a formação do povo como unidade política. Para Rousseau, a vontade geral não se confunde com a soma das vontades individuais, pois emerge de um consenso racional sobre o bem comum, sendo expressa institucionalmente por meio da deliberação coletiva e da lei (</w:t>
      </w:r>
      <w:r w:rsidDel="00000000" w:rsidR="00000000" w:rsidRPr="00000000">
        <w:rPr>
          <w:rFonts w:ascii="Times New Roman" w:cs="Times New Roman" w:eastAsia="Times New Roman" w:hAnsi="Times New Roman"/>
          <w:i w:val="1"/>
          <w:sz w:val="24"/>
          <w:szCs w:val="24"/>
          <w:rtl w:val="0"/>
        </w:rPr>
        <w:t xml:space="preserve">Do Contrato Social</w:t>
      </w:r>
      <w:r w:rsidDel="00000000" w:rsidR="00000000" w:rsidRPr="00000000">
        <w:rPr>
          <w:rFonts w:ascii="Times New Roman" w:cs="Times New Roman" w:eastAsia="Times New Roman" w:hAnsi="Times New Roman"/>
          <w:sz w:val="24"/>
          <w:szCs w:val="24"/>
          <w:rtl w:val="0"/>
        </w:rPr>
        <w:t xml:space="preserve">, 1762). Tal formulação reflete uma concepção normativa da soberania popular, vinculada à noção de autonomia e ao ideal republicano de participação ativa dos cidadãos na esfera pública.</w:t>
      </w:r>
    </w:p>
    <w:p w:rsidR="00000000" w:rsidDel="00000000" w:rsidP="00000000" w:rsidRDefault="00000000" w:rsidRPr="00000000" w14:paraId="00000139">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a dissolução dos fundamentos transcendentes da legitimidade na modernidade levou a um embate entre concepções procedimentais e substancialistas da democracia. A secularização da política, conforme analisada por Max Weber (</w:t>
      </w:r>
      <w:r w:rsidDel="00000000" w:rsidR="00000000" w:rsidRPr="00000000">
        <w:rPr>
          <w:rFonts w:ascii="Times New Roman" w:cs="Times New Roman" w:eastAsia="Times New Roman" w:hAnsi="Times New Roman"/>
          <w:i w:val="1"/>
          <w:sz w:val="24"/>
          <w:szCs w:val="24"/>
          <w:rtl w:val="0"/>
        </w:rPr>
        <w:t xml:space="preserve">Economia e Sociedade</w:t>
      </w:r>
      <w:r w:rsidDel="00000000" w:rsidR="00000000" w:rsidRPr="00000000">
        <w:rPr>
          <w:rFonts w:ascii="Times New Roman" w:cs="Times New Roman" w:eastAsia="Times New Roman" w:hAnsi="Times New Roman"/>
          <w:sz w:val="24"/>
          <w:szCs w:val="24"/>
          <w:rtl w:val="0"/>
        </w:rPr>
        <w:t xml:space="preserve">, 1922), evidenciou a fragmentação das ordens normativas, tornando insuficiente a fundamentação tradicional do poder em valores transcendentes. Para Weber, a modernidade se caracteriza pelo desencantamento do mundo, no qual diferentes esferas de valor – como o direito, a economia e a moral – tornam-se autônomas e muitas vezes conflitantes. A soberania popular passa a ser compreendida a partir de uma nova lógica, capaz de responder a essa pluralidade sem recorrer a noções metafísicas de bem comum. </w:t>
      </w:r>
    </w:p>
    <w:p w:rsidR="00000000" w:rsidDel="00000000" w:rsidP="00000000" w:rsidRDefault="00000000" w:rsidRPr="00000000" w14:paraId="0000013A">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novo contexto intelectual, a crise do projeto moderno de democracia liberal não apenas desorganiza seus alicerces normativos, mas também desestabiliza as expectativas sociais que dele derivavam, gerando uma demanda por formas alternativas de pertencimento e coesão. É nesse vazio que emergem tanto os populismos de direita, com sua promessa restauradora de ordem e homogeneidade, quanto discursos identitários que buscam reconstituir comunidades políticas a partir da absolutização de traços culturais, étnicos ou morais fixos.</w:t>
      </w:r>
    </w:p>
    <w:p w:rsidR="00000000" w:rsidDel="00000000" w:rsidP="00000000" w:rsidRDefault="00000000" w:rsidRPr="00000000" w14:paraId="0000013B">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que esses discursos identitários possam operar como respostas defensivas frente ao esvaziamento normativo da modernidade, e em certos contextos desempenhem papel contra-hegemônico e criativo na reivindicação de reconhecimento político (Schubert, 2021), sua reificação em pertencimentos substanciais tende a reproduzir dinâmicas excludentes semelhantes às que pretendem combater, como advertem os críticos da política identitária contemporânea (</w:t>
      </w:r>
      <w:r w:rsidDel="00000000" w:rsidR="00000000" w:rsidRPr="00000000">
        <w:rPr>
          <w:rFonts w:ascii="Times New Roman" w:cs="Times New Roman" w:eastAsia="Times New Roman" w:hAnsi="Times New Roman"/>
          <w:i w:val="1"/>
          <w:sz w:val="24"/>
          <w:szCs w:val="24"/>
          <w:rtl w:val="0"/>
        </w:rPr>
        <w:t xml:space="preserve">On the Critique of Identity</w:t>
      </w:r>
      <w:r w:rsidDel="00000000" w:rsidR="00000000" w:rsidRPr="00000000">
        <w:rPr>
          <w:rFonts w:ascii="Times New Roman" w:cs="Times New Roman" w:eastAsia="Times New Roman" w:hAnsi="Times New Roman"/>
          <w:sz w:val="24"/>
          <w:szCs w:val="24"/>
          <w:rtl w:val="0"/>
        </w:rPr>
        <w:t xml:space="preserve">, 2023). Como argumentado na introdução, a desestabilização das expectativas sociais que sustentavam o projeto democrático-liberal abre espaço para a busca de pertencimentos que prometam restaurar sentidos de ordem e continuidade. </w:t>
      </w:r>
      <w:r w:rsidDel="00000000" w:rsidR="00000000" w:rsidRPr="00000000">
        <w:rPr>
          <w:rFonts w:ascii="Times New Roman" w:cs="Times New Roman" w:eastAsia="Times New Roman" w:hAnsi="Times New Roman"/>
          <w:sz w:val="24"/>
          <w:szCs w:val="24"/>
          <w:rtl w:val="0"/>
        </w:rPr>
        <w:t xml:space="preserve">Nesse cenário</w:t>
      </w:r>
      <w:r w:rsidDel="00000000" w:rsidR="00000000" w:rsidRPr="00000000">
        <w:rPr>
          <w:rFonts w:ascii="Times New Roman" w:cs="Times New Roman" w:eastAsia="Times New Roman" w:hAnsi="Times New Roman"/>
          <w:sz w:val="24"/>
          <w:szCs w:val="24"/>
          <w:rtl w:val="0"/>
        </w:rPr>
        <w:t xml:space="preserve">, tanto os populismos de direita quanto certas vertentes identitárias disputam a reconfiguração das expectativas sociais, propondo alternativas políticas fundadas em traços substanciais e moralmente carregados.</w:t>
      </w:r>
    </w:p>
    <w:p w:rsidR="00000000" w:rsidDel="00000000" w:rsidP="00000000" w:rsidRDefault="00000000" w:rsidRPr="00000000" w14:paraId="0000013C">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tradição iluminista, representada por Rousseau e Kant, concebia a soberania popular como um princípio normativo, baseado na autonomia dos cidadãos e na universalidade da razão. Para Rousseau, a “vontade geral” era a expressão de um compromisso coletivo com o bem comum. Essa concepção foi retomada e reformulada por Jürgen Habermas, que enfatizou o papel do discurso e da deliberação na construção da legitimidade democrática (</w:t>
      </w:r>
      <w:r w:rsidDel="00000000" w:rsidR="00000000" w:rsidRPr="00000000">
        <w:rPr>
          <w:rFonts w:ascii="Times New Roman" w:cs="Times New Roman" w:eastAsia="Times New Roman" w:hAnsi="Times New Roman"/>
          <w:i w:val="1"/>
          <w:sz w:val="24"/>
          <w:szCs w:val="24"/>
          <w:rtl w:val="0"/>
        </w:rPr>
        <w:t xml:space="preserve">Direito e Democracia: Entre Facticidade e Validade</w:t>
      </w:r>
      <w:r w:rsidDel="00000000" w:rsidR="00000000" w:rsidRPr="00000000">
        <w:rPr>
          <w:rFonts w:ascii="Times New Roman" w:cs="Times New Roman" w:eastAsia="Times New Roman" w:hAnsi="Times New Roman"/>
          <w:sz w:val="24"/>
          <w:szCs w:val="24"/>
          <w:rtl w:val="0"/>
        </w:rPr>
        <w:t xml:space="preserve">, 2003).</w:t>
      </w:r>
    </w:p>
    <w:p w:rsidR="00000000" w:rsidDel="00000000" w:rsidP="00000000" w:rsidRDefault="00000000" w:rsidRPr="00000000" w14:paraId="0000013D">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contraste, Carl Schmitt rejeitou essa visão universalista da soberania popular, argumentando que a política não pode ser reduzida a procedimentos normativos e consensuais. Para ele, a essência do político reside na distinção entre amigo e inimigo, e a unidade do povo depende da exclusão de elementos que ameacem sua identidade (</w:t>
      </w:r>
      <w:r w:rsidDel="00000000" w:rsidR="00000000" w:rsidRPr="00000000">
        <w:rPr>
          <w:rFonts w:ascii="Times New Roman" w:cs="Times New Roman" w:eastAsia="Times New Roman" w:hAnsi="Times New Roman"/>
          <w:i w:val="1"/>
          <w:sz w:val="24"/>
          <w:szCs w:val="24"/>
          <w:rtl w:val="0"/>
        </w:rPr>
        <w:t xml:space="preserve">O Conceito do Político</w:t>
      </w:r>
      <w:r w:rsidDel="00000000" w:rsidR="00000000" w:rsidRPr="00000000">
        <w:rPr>
          <w:rFonts w:ascii="Times New Roman" w:cs="Times New Roman" w:eastAsia="Times New Roman" w:hAnsi="Times New Roman"/>
          <w:sz w:val="24"/>
          <w:szCs w:val="24"/>
          <w:rtl w:val="0"/>
        </w:rPr>
        <w:t xml:space="preserve">, 1992). A decisão soberana, nesse sentido, não deriva de um processo discursivo ou racional, mas de um ato de poder que define quem pertence à comunidade política e quem deve ser excluído.</w:t>
      </w:r>
    </w:p>
    <w:p w:rsidR="00000000" w:rsidDel="00000000" w:rsidP="00000000" w:rsidRDefault="00000000" w:rsidRPr="00000000" w14:paraId="0000013E">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concepção leva a uma ideia substancialista de povo, na qual a identidade nacional e cultural se sobrepõe às instituições normativas da democracia representativa. Schmitt rejeita a noção liberal de um Estado neutro, alegando que a política sempre envolve a imposição de um modelo de identidade coletiva. Como expõe em </w:t>
      </w:r>
      <w:r w:rsidDel="00000000" w:rsidR="00000000" w:rsidRPr="00000000">
        <w:rPr>
          <w:rFonts w:ascii="Times New Roman" w:cs="Times New Roman" w:eastAsia="Times New Roman" w:hAnsi="Times New Roman"/>
          <w:i w:val="1"/>
          <w:sz w:val="24"/>
          <w:szCs w:val="24"/>
          <w:rtl w:val="0"/>
        </w:rPr>
        <w:t xml:space="preserve">Teologia Política</w:t>
      </w:r>
      <w:r w:rsidDel="00000000" w:rsidR="00000000" w:rsidRPr="00000000">
        <w:rPr>
          <w:rFonts w:ascii="Times New Roman" w:cs="Times New Roman" w:eastAsia="Times New Roman" w:hAnsi="Times New Roman"/>
          <w:sz w:val="24"/>
          <w:szCs w:val="24"/>
          <w:rtl w:val="0"/>
        </w:rPr>
        <w:t xml:space="preserve"> (2006), a soberania não pode ser dissociada da capacidade de decidir sobre a exceção, ou seja, sobre os momentos em que a ordem jurídica precisa ser suspensa para garantir a coesão da comunidade política.</w:t>
      </w:r>
    </w:p>
    <w:p w:rsidR="00000000" w:rsidDel="00000000" w:rsidP="00000000" w:rsidRDefault="00000000" w:rsidRPr="00000000" w14:paraId="0000013F">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contraste entre Schmitt e Habermas revela as clivagens fundamentais sobre a questão da soberania e da identidade política na modernidade. O primeiro vê a política como um campo de antagonismos inevitáveis, onde a ordem é garantida pela distinção entre amigos e inimigos. O segundo, por sua vez, defende uma concepção procedimentalista da democracia, na qual a legitimidade deriva da intersubjetividade comunicativa (</w:t>
      </w:r>
      <w:r w:rsidDel="00000000" w:rsidR="00000000" w:rsidRPr="00000000">
        <w:rPr>
          <w:rFonts w:ascii="Times New Roman" w:cs="Times New Roman" w:eastAsia="Times New Roman" w:hAnsi="Times New Roman"/>
          <w:i w:val="1"/>
          <w:sz w:val="24"/>
          <w:szCs w:val="24"/>
          <w:rtl w:val="0"/>
        </w:rPr>
        <w:t xml:space="preserve">O Discurso Filosófico da Modernidade</w:t>
      </w:r>
      <w:r w:rsidDel="00000000" w:rsidR="00000000" w:rsidRPr="00000000">
        <w:rPr>
          <w:rFonts w:ascii="Times New Roman" w:cs="Times New Roman" w:eastAsia="Times New Roman" w:hAnsi="Times New Roman"/>
          <w:sz w:val="24"/>
          <w:szCs w:val="24"/>
          <w:rtl w:val="0"/>
        </w:rPr>
        <w:t xml:space="preserve">, 2002).</w:t>
      </w:r>
    </w:p>
    <w:p w:rsidR="00000000" w:rsidDel="00000000" w:rsidP="00000000" w:rsidRDefault="00000000" w:rsidRPr="00000000" w14:paraId="00000140">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Essas duas visões têm implicações diretas na análise dos populismos contemporâneos, especialmente na forma como os movimentos de direita mobilizam a noção de identidade nacional para justificar a concentração de poder em um líder soberano. No pensamento schmittiano, a política não pode existir sem um critério de exclusão, o que permite compreender a lógica dos populismos iliberais que buscam legitimar sua autoridade através da construção de inimigos internos e externos.</w:t>
      </w:r>
    </w:p>
    <w:p w:rsidR="00000000" w:rsidDel="00000000" w:rsidP="00000000" w:rsidRDefault="00000000" w:rsidRPr="00000000" w14:paraId="00000141">
      <w:pPr>
        <w:spacing w:after="240" w:before="240" w:line="276"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Este capítulo introduz essas tensões conceituais, estabelecendo as bases para a análise da concepção schmittiana de soberania popular e sua crítica à democracia liberal. A seguir, serão discutidos os desdobramentos dessa concepção no contexto da crise das democracias contemporâneas, explorando como a noção de identidade política fundamentada na exclusão continua a influenciar os discursos populistas e os desafios à legitimidade democrática.</w:t>
      </w:r>
      <w:r w:rsidDel="00000000" w:rsidR="00000000" w:rsidRPr="00000000">
        <w:rPr>
          <w:rtl w:val="0"/>
        </w:rPr>
      </w:r>
    </w:p>
    <w:p w:rsidR="00000000" w:rsidDel="00000000" w:rsidP="00000000" w:rsidRDefault="00000000" w:rsidRPr="00000000" w14:paraId="00000142">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do século XVI, os ordenamentos jurídicos que retiravam sua legitimidade de origens tradicionais passaram a retirá-los de fontes seculares, sendo a ideia de “soberania popular” o substituto encontrado. Deste modo, as ordens legais e as constituições — elementos fundamentais do Estado de Direito moderno — passam a ser legítimas quando vistas como expressão da “vontade do povo”, sendo este o entendimento que a modernidade confere </w:t>
      </w:r>
      <w:r w:rsidDel="00000000" w:rsidR="00000000" w:rsidRPr="00000000">
        <w:rPr>
          <w:rFonts w:ascii="Times New Roman" w:cs="Times New Roman" w:eastAsia="Times New Roman" w:hAnsi="Times New Roman"/>
          <w:sz w:val="24"/>
          <w:szCs w:val="24"/>
          <w:rtl w:val="0"/>
        </w:rPr>
        <w:t xml:space="preserve">à ideia de democracia</w:t>
      </w:r>
      <w:r w:rsidDel="00000000" w:rsidR="00000000" w:rsidRPr="00000000">
        <w:rPr>
          <w:rFonts w:ascii="Times New Roman" w:cs="Times New Roman" w:eastAsia="Times New Roman" w:hAnsi="Times New Roman"/>
          <w:sz w:val="24"/>
          <w:szCs w:val="24"/>
          <w:rtl w:val="0"/>
        </w:rPr>
        <w:t xml:space="preserve">. Habermas e Schmitt são influenciados tanto pela análise de Weber quanto pela ideia de “vontade geral” como critério de legitimidade, desenvolvida por Rousseau.</w:t>
      </w:r>
    </w:p>
    <w:p w:rsidR="00000000" w:rsidDel="00000000" w:rsidP="00000000" w:rsidRDefault="00000000" w:rsidRPr="00000000" w14:paraId="00000143">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modernidade, definida a partir da história dos conceitos, é o momento em que a ideia de “Humanidade”, supostamente una em termos de razão e história, ganha destaque no pensamento filosófico e político. É nesse contexto que o conceito de “estado de natureza” é desenvolvido para pensar uma situação anterior à diferenciação cultural dos povos, em que haveria apenas indivíduos idênticos, livres e racionais. Da liberdade e razão naturais se origina o plano de “direitos fundamentais”. Estes formam o núcleo essencial do Direito moderno, que segundo esta formula</w:t>
      </w:r>
      <w:r w:rsidDel="00000000" w:rsidR="00000000" w:rsidRPr="00000000">
        <w:rPr>
          <w:rFonts w:ascii="Times New Roman" w:cs="Times New Roman" w:eastAsia="Times New Roman" w:hAnsi="Times New Roman"/>
          <w:sz w:val="24"/>
          <w:szCs w:val="24"/>
          <w:rtl w:val="0"/>
        </w:rPr>
        <w:t xml:space="preserve">ção</w:t>
      </w:r>
      <w:r w:rsidDel="00000000" w:rsidR="00000000" w:rsidRPr="00000000">
        <w:rPr>
          <w:rFonts w:ascii="Times New Roman" w:cs="Times New Roman" w:eastAsia="Times New Roman" w:hAnsi="Times New Roman"/>
          <w:sz w:val="24"/>
          <w:szCs w:val="24"/>
          <w:rtl w:val="0"/>
        </w:rPr>
        <w:t xml:space="preserve"> precisaria ser respeitado e garantido por qualquer ordenação jurídica, a despeito das diferenças socioculturais que possam existir entre as sociedades. Os direitos fundamentais, que instituem os princ</w:t>
      </w:r>
      <w:r w:rsidDel="00000000" w:rsidR="00000000" w:rsidRPr="00000000">
        <w:rPr>
          <w:rFonts w:ascii="Times New Roman" w:cs="Times New Roman" w:eastAsia="Times New Roman" w:hAnsi="Times New Roman"/>
          <w:sz w:val="24"/>
          <w:szCs w:val="24"/>
          <w:rtl w:val="0"/>
        </w:rPr>
        <w:t xml:space="preserve">ípios de igualdade e liberdade individuais, fundamentados no processo de secularização,</w:t>
      </w:r>
      <w:r w:rsidDel="00000000" w:rsidR="00000000" w:rsidRPr="00000000">
        <w:rPr>
          <w:rFonts w:ascii="Times New Roman" w:cs="Times New Roman" w:eastAsia="Times New Roman" w:hAnsi="Times New Roman"/>
          <w:sz w:val="24"/>
          <w:szCs w:val="24"/>
          <w:rtl w:val="0"/>
        </w:rPr>
        <w:t xml:space="preserve"> são entendidos como expressão da racionalidade humana e, a partir de então, somente as ordenações jurídicas que os garantem passam a poder almejar a legitimidade e o reconhecimento como ordens racionais. </w:t>
      </w:r>
      <w:r w:rsidDel="00000000" w:rsidR="00000000" w:rsidRPr="00000000">
        <w:rPr>
          <w:rFonts w:ascii="Times New Roman" w:cs="Times New Roman" w:eastAsia="Times New Roman" w:hAnsi="Times New Roman"/>
          <w:sz w:val="24"/>
          <w:szCs w:val="24"/>
          <w:rtl w:val="0"/>
        </w:rPr>
        <w:t xml:space="preserve">É este o pano de fundo do desafio civilizatório em que vivemos, na medida em que a contestação desses fundamentos, por parte da extrema-direita global e de seus apoiadores, soam, para aqueles que neles acreditam, como desprovidos de racionalidade.</w:t>
      </w:r>
      <w:r w:rsidDel="00000000" w:rsidR="00000000" w:rsidRPr="00000000">
        <w:rPr>
          <w:rtl w:val="0"/>
        </w:rPr>
      </w:r>
    </w:p>
    <w:p w:rsidR="00000000" w:rsidDel="00000000" w:rsidP="00000000" w:rsidRDefault="00000000" w:rsidRPr="00000000" w14:paraId="00000144">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neste universo normativo que a ideia de democracia, originalmente desamparada de critérios normativos ulteriores à vontade da maioria, se aproxima dos direitos humanos, formando um amálgama que caracteriza o </w:t>
      </w:r>
      <w:r w:rsidDel="00000000" w:rsidR="00000000" w:rsidRPr="00000000">
        <w:rPr>
          <w:rFonts w:ascii="Times New Roman" w:cs="Times New Roman" w:eastAsia="Times New Roman" w:hAnsi="Times New Roman"/>
          <w:i w:val="1"/>
          <w:sz w:val="24"/>
          <w:szCs w:val="24"/>
          <w:rtl w:val="0"/>
        </w:rPr>
        <w:t xml:space="preserve">horizonte de expectativa </w:t>
      </w:r>
      <w:r w:rsidDel="00000000" w:rsidR="00000000" w:rsidRPr="00000000">
        <w:rPr>
          <w:rFonts w:ascii="Times New Roman" w:cs="Times New Roman" w:eastAsia="Times New Roman" w:hAnsi="Times New Roman"/>
          <w:sz w:val="24"/>
          <w:szCs w:val="24"/>
          <w:rtl w:val="0"/>
        </w:rPr>
        <w:t xml:space="preserve">dos cidadãos modernos, pelo menos aqueles que se orientam por este </w:t>
      </w:r>
      <w:r w:rsidDel="00000000" w:rsidR="00000000" w:rsidRPr="00000000">
        <w:rPr>
          <w:rFonts w:ascii="Times New Roman" w:cs="Times New Roman" w:eastAsia="Times New Roman" w:hAnsi="Times New Roman"/>
          <w:i w:val="1"/>
          <w:sz w:val="24"/>
          <w:szCs w:val="24"/>
          <w:rtl w:val="0"/>
        </w:rPr>
        <w:t xml:space="preserve">discurso filosófico da modernidade</w:t>
      </w:r>
      <w:r w:rsidDel="00000000" w:rsidR="00000000" w:rsidRPr="00000000">
        <w:rPr>
          <w:rFonts w:ascii="Times New Roman" w:cs="Times New Roman" w:eastAsia="Times New Roman" w:hAnsi="Times New Roman"/>
          <w:sz w:val="24"/>
          <w:szCs w:val="24"/>
          <w:rtl w:val="0"/>
        </w:rPr>
        <w:t xml:space="preserve">. Nesse ponto, a democracia encontra uma articulação com o liberalismo político, e é exatamente essa articulação que está sendo contestada pela extrema-direita. A tradição, protagonizada por autores como Kant e Rousseau, postula que uma ordem político-jurídica (como o caso do Estado Democrático de Direito) só pode ser considerada racional e legítima quando expressão da vontade de um povo — isto é, deve ser uma ordem que concilia </w:t>
      </w:r>
      <w:r w:rsidDel="00000000" w:rsidR="00000000" w:rsidRPr="00000000">
        <w:rPr>
          <w:rFonts w:ascii="Times New Roman" w:cs="Times New Roman" w:eastAsia="Times New Roman" w:hAnsi="Times New Roman"/>
          <w:i w:val="1"/>
          <w:sz w:val="24"/>
          <w:szCs w:val="24"/>
          <w:rtl w:val="0"/>
        </w:rPr>
        <w:t xml:space="preserve">razão</w:t>
      </w:r>
      <w:r w:rsidDel="00000000" w:rsidR="00000000" w:rsidRPr="00000000">
        <w:rPr>
          <w:rFonts w:ascii="Times New Roman" w:cs="Times New Roman" w:eastAsia="Times New Roman" w:hAnsi="Times New Roman"/>
          <w:sz w:val="24"/>
          <w:szCs w:val="24"/>
          <w:rtl w:val="0"/>
        </w:rPr>
        <w:t xml:space="preserve">, entendida enquanto forma de respeito aos direitos fundamentais (princípios que orientam o liberalismo político), e </w:t>
      </w:r>
      <w:r w:rsidDel="00000000" w:rsidR="00000000" w:rsidRPr="00000000">
        <w:rPr>
          <w:rFonts w:ascii="Times New Roman" w:cs="Times New Roman" w:eastAsia="Times New Roman" w:hAnsi="Times New Roman"/>
          <w:i w:val="1"/>
          <w:sz w:val="24"/>
          <w:szCs w:val="24"/>
          <w:rtl w:val="0"/>
        </w:rPr>
        <w:t xml:space="preserve">vontade</w:t>
      </w:r>
      <w:r w:rsidDel="00000000" w:rsidR="00000000" w:rsidRPr="00000000">
        <w:rPr>
          <w:rFonts w:ascii="Times New Roman" w:cs="Times New Roman" w:eastAsia="Times New Roman" w:hAnsi="Times New Roman"/>
          <w:sz w:val="24"/>
          <w:szCs w:val="24"/>
          <w:rtl w:val="0"/>
        </w:rPr>
        <w:t xml:space="preserve">, expressa coletivamente enquanto soberania popular (entendida aqui enquanto democracia)</w:t>
      </w:r>
      <w:commentRangeStart w:id="1"/>
      <w:r w:rsidDel="00000000" w:rsidR="00000000" w:rsidRPr="00000000">
        <w:rPr>
          <w:rFonts w:ascii="Times New Roman" w:cs="Times New Roman" w:eastAsia="Times New Roman" w:hAnsi="Times New Roman"/>
          <w:sz w:val="24"/>
          <w:szCs w:val="24"/>
          <w:rtl w:val="0"/>
        </w:rPr>
        <w:t xml:space="preserve">. </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145">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discurso filos</w:t>
      </w:r>
      <w:r w:rsidDel="00000000" w:rsidR="00000000" w:rsidRPr="00000000">
        <w:rPr>
          <w:rFonts w:ascii="Times New Roman" w:cs="Times New Roman" w:eastAsia="Times New Roman" w:hAnsi="Times New Roman"/>
          <w:sz w:val="24"/>
          <w:szCs w:val="24"/>
          <w:rtl w:val="0"/>
        </w:rPr>
        <w:t xml:space="preserve">ófico da modernidade, todavia, não é desprovido de ambiguidades e dissonâncias internas. </w:t>
      </w:r>
      <w:r w:rsidDel="00000000" w:rsidR="00000000" w:rsidRPr="00000000">
        <w:rPr>
          <w:rFonts w:ascii="Times New Roman" w:cs="Times New Roman" w:eastAsia="Times New Roman" w:hAnsi="Times New Roman"/>
          <w:sz w:val="24"/>
          <w:szCs w:val="24"/>
          <w:rtl w:val="0"/>
        </w:rPr>
        <w:t xml:space="preserve">Rousseau, por exemplo, pode ser considerado como um </w:t>
      </w:r>
      <w:r w:rsidDel="00000000" w:rsidR="00000000" w:rsidRPr="00000000">
        <w:rPr>
          <w:rFonts w:ascii="Times New Roman" w:cs="Times New Roman" w:eastAsia="Times New Roman" w:hAnsi="Times New Roman"/>
          <w:i w:val="1"/>
          <w:sz w:val="24"/>
          <w:szCs w:val="24"/>
          <w:rtl w:val="0"/>
        </w:rPr>
        <w:t xml:space="preserve">outlier</w:t>
      </w:r>
      <w:r w:rsidDel="00000000" w:rsidR="00000000" w:rsidRPr="00000000">
        <w:rPr>
          <w:rFonts w:ascii="Times New Roman" w:cs="Times New Roman" w:eastAsia="Times New Roman" w:hAnsi="Times New Roman"/>
          <w:sz w:val="24"/>
          <w:szCs w:val="24"/>
          <w:rtl w:val="0"/>
        </w:rPr>
        <w:t xml:space="preserve">. Para o autor,</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i w:val="1"/>
          <w:sz w:val="24"/>
          <w:szCs w:val="24"/>
          <w:rtl w:val="0"/>
        </w:rPr>
        <w:t xml:space="preserve">razão</w:t>
      </w:r>
      <w:r w:rsidDel="00000000" w:rsidR="00000000" w:rsidRPr="00000000">
        <w:rPr>
          <w:rFonts w:ascii="Times New Roman" w:cs="Times New Roman" w:eastAsia="Times New Roman" w:hAnsi="Times New Roman"/>
          <w:sz w:val="24"/>
          <w:szCs w:val="24"/>
          <w:rtl w:val="0"/>
        </w:rPr>
        <w:t xml:space="preserve"> poderia se manifestar sob a forma de </w:t>
      </w:r>
      <w:r w:rsidDel="00000000" w:rsidR="00000000" w:rsidRPr="00000000">
        <w:rPr>
          <w:rFonts w:ascii="Times New Roman" w:cs="Times New Roman" w:eastAsia="Times New Roman" w:hAnsi="Times New Roman"/>
          <w:i w:val="1"/>
          <w:sz w:val="24"/>
          <w:szCs w:val="24"/>
          <w:rtl w:val="0"/>
        </w:rPr>
        <w:t xml:space="preserve">vontade geral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enquanto</w:t>
      </w:r>
      <w:r w:rsidDel="00000000" w:rsidR="00000000" w:rsidRPr="00000000">
        <w:rPr>
          <w:rFonts w:ascii="Times New Roman" w:cs="Times New Roman" w:eastAsia="Times New Roman" w:hAnsi="Times New Roman"/>
          <w:sz w:val="24"/>
          <w:szCs w:val="24"/>
          <w:rtl w:val="0"/>
        </w:rPr>
        <w:t xml:space="preserve"> atributo de um sujeito </w:t>
      </w:r>
      <w:r w:rsidDel="00000000" w:rsidR="00000000" w:rsidRPr="00000000">
        <w:rPr>
          <w:rFonts w:ascii="Times New Roman" w:cs="Times New Roman" w:eastAsia="Times New Roman" w:hAnsi="Times New Roman"/>
          <w:i w:val="1"/>
          <w:sz w:val="24"/>
          <w:szCs w:val="24"/>
          <w:rtl w:val="0"/>
        </w:rPr>
        <w:t xml:space="preserve">coletivo</w:t>
      </w:r>
      <w:r w:rsidDel="00000000" w:rsidR="00000000" w:rsidRPr="00000000">
        <w:rPr>
          <w:rFonts w:ascii="Times New Roman" w:cs="Times New Roman" w:eastAsia="Times New Roman" w:hAnsi="Times New Roman"/>
          <w:sz w:val="24"/>
          <w:szCs w:val="24"/>
          <w:rtl w:val="0"/>
        </w:rPr>
        <w:t xml:space="preserve">. A vontade geral não é, para ele, o somatório das vontades individuais. O substrato ético comum dos cidadãos é o que forma esse atributo a partir da deliberação em assembleia, levando em conta aquilo que é melhor para todos. Por isso, é pertinente dizer que, na concepção rousseauniana, o Direito tem predominantemente um </w:t>
      </w:r>
      <w:r w:rsidDel="00000000" w:rsidR="00000000" w:rsidRPr="00000000">
        <w:rPr>
          <w:rFonts w:ascii="Times New Roman" w:cs="Times New Roman" w:eastAsia="Times New Roman" w:hAnsi="Times New Roman"/>
          <w:i w:val="1"/>
          <w:sz w:val="24"/>
          <w:szCs w:val="24"/>
          <w:rtl w:val="0"/>
        </w:rPr>
        <w:t xml:space="preserve">conteúdo ético</w:t>
      </w:r>
      <w:r w:rsidDel="00000000" w:rsidR="00000000" w:rsidRPr="00000000">
        <w:rPr>
          <w:rFonts w:ascii="Times New Roman" w:cs="Times New Roman" w:eastAsia="Times New Roman" w:hAnsi="Times New Roman"/>
          <w:sz w:val="24"/>
          <w:szCs w:val="24"/>
          <w:rtl w:val="0"/>
        </w:rPr>
        <w:t xml:space="preserve">, já que representa uma determinada concepção coletiva de bem comum que não leva em conta os interesses particulares dos homens. Nesta medida, os indivíduos, ao deliberarem sobre o conteúdo de suas leis, devem necessariamente assumir a postura de cidadãos. Além disso, a concepção de noções distintas de “bem” prejudicaria o caráter geral desse atributo, daí o reduzidíssimo espaço para qualquer tipo de pluralismo de valores no interior da ordem política. Essa forma de entender o povo enquanto </w:t>
      </w:r>
      <w:r w:rsidDel="00000000" w:rsidR="00000000" w:rsidRPr="00000000">
        <w:rPr>
          <w:rFonts w:ascii="Times New Roman" w:cs="Times New Roman" w:eastAsia="Times New Roman" w:hAnsi="Times New Roman"/>
          <w:i w:val="1"/>
          <w:sz w:val="24"/>
          <w:szCs w:val="24"/>
          <w:rtl w:val="0"/>
        </w:rPr>
        <w:t xml:space="preserve">totalidade </w:t>
      </w:r>
      <w:r w:rsidDel="00000000" w:rsidR="00000000" w:rsidRPr="00000000">
        <w:rPr>
          <w:rFonts w:ascii="Times New Roman" w:cs="Times New Roman" w:eastAsia="Times New Roman" w:hAnsi="Times New Roman"/>
          <w:sz w:val="24"/>
          <w:szCs w:val="24"/>
          <w:rtl w:val="0"/>
        </w:rPr>
        <w:t xml:space="preserve">idealizada, isenta de clivagens e desentendimentos acerca da ideia de bem, está presente nos discursos dos nossos extremistas de direita, como será tratado mais adiante.</w:t>
      </w:r>
      <w:r w:rsidDel="00000000" w:rsidR="00000000" w:rsidRPr="00000000">
        <w:rPr>
          <w:rtl w:val="0"/>
        </w:rPr>
      </w:r>
    </w:p>
    <w:p w:rsidR="00000000" w:rsidDel="00000000" w:rsidP="00000000" w:rsidRDefault="00000000" w:rsidRPr="00000000" w14:paraId="00000146">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Tanto Rousseau quanto Kant, para validar o Direito a partir da noção de “bem” como derivado da razão, operavam a partir da concep</w:t>
      </w:r>
      <w:r w:rsidDel="00000000" w:rsidR="00000000" w:rsidRPr="00000000">
        <w:rPr>
          <w:rFonts w:ascii="Times New Roman" w:cs="Times New Roman" w:eastAsia="Times New Roman" w:hAnsi="Times New Roman"/>
          <w:sz w:val="24"/>
          <w:szCs w:val="24"/>
          <w:rtl w:val="0"/>
        </w:rPr>
        <w:t xml:space="preserve">ção</w:t>
      </w:r>
      <w:r w:rsidDel="00000000" w:rsidR="00000000" w:rsidRPr="00000000">
        <w:rPr>
          <w:rFonts w:ascii="Times New Roman" w:cs="Times New Roman" w:eastAsia="Times New Roman" w:hAnsi="Times New Roman"/>
          <w:sz w:val="24"/>
          <w:szCs w:val="24"/>
          <w:rtl w:val="0"/>
        </w:rPr>
        <w:t xml:space="preserve"> iluminista de razão como abstrata e universal, característica desse </w:t>
      </w:r>
      <w:r w:rsidDel="00000000" w:rsidR="00000000" w:rsidRPr="00000000">
        <w:rPr>
          <w:rFonts w:ascii="Times New Roman" w:cs="Times New Roman" w:eastAsia="Times New Roman" w:hAnsi="Times New Roman"/>
          <w:i w:val="1"/>
          <w:sz w:val="24"/>
          <w:szCs w:val="24"/>
          <w:rtl w:val="0"/>
        </w:rPr>
        <w:t xml:space="preserve">discurso filosófico da modernidade</w:t>
      </w:r>
      <w:r w:rsidDel="00000000" w:rsidR="00000000" w:rsidRPr="00000000">
        <w:rPr>
          <w:rFonts w:ascii="Times New Roman" w:cs="Times New Roman" w:eastAsia="Times New Roman" w:hAnsi="Times New Roman"/>
          <w:sz w:val="24"/>
          <w:szCs w:val="24"/>
          <w:rtl w:val="0"/>
        </w:rPr>
        <w:t xml:space="preserve"> que foi questionado e sofreu transformações ao longo do século XIX. A recusa da razão universal e a fragmentação normativa alimentam, no limite, formas políticas que dispensam a mediação racional e deliberativa, recorrendo a afetos negativos, antagonismos morais e identidades fixadas como substitutos da convivência pluralista. Como veremos adiante, essa recusa se manifesta tanto na lógica amigo/inimigo schmittiana quanto em vertentes contemporâneas da política identitária, nas quais a diferença se converte em fechamento e exclusão.</w:t>
      </w:r>
    </w:p>
    <w:p w:rsidR="00000000" w:rsidDel="00000000" w:rsidP="00000000" w:rsidRDefault="00000000" w:rsidRPr="00000000" w14:paraId="00000147">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Muito antes, </w:t>
      </w:r>
      <w:r w:rsidDel="00000000" w:rsidR="00000000" w:rsidRPr="00000000">
        <w:rPr>
          <w:rFonts w:ascii="Times New Roman" w:cs="Times New Roman" w:eastAsia="Times New Roman" w:hAnsi="Times New Roman"/>
          <w:sz w:val="24"/>
          <w:szCs w:val="24"/>
          <w:rtl w:val="0"/>
        </w:rPr>
        <w:t xml:space="preserve">Friedrich Nietzsche já havia levantado esse questionamento, apontando para Kant como responsável por tratar a razão como pertencente a um “mundo verdadeiro” para além da experiência histórica, </w:t>
      </w:r>
      <w:r w:rsidDel="00000000" w:rsidR="00000000" w:rsidRPr="00000000">
        <w:rPr>
          <w:rFonts w:ascii="Times New Roman" w:cs="Times New Roman" w:eastAsia="Times New Roman" w:hAnsi="Times New Roman"/>
          <w:sz w:val="24"/>
          <w:szCs w:val="24"/>
          <w:rtl w:val="0"/>
        </w:rPr>
        <w:t xml:space="preserve">que supostamente teria uma “aparência” fragmentada e plural, mascarando a “essência” estável da realidade.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Essa questão das “essências” é central para a ontologia, e contextualiza a intervenção de Weber, que será discutida a seguir, à luz da sua influência nietzschiana. De um ponto de vista ontológico, é necessário distinguir um ser de sua mera existência — isto é, as coisas </w:t>
      </w:r>
      <w:r w:rsidDel="00000000" w:rsidR="00000000" w:rsidRPr="00000000">
        <w:rPr>
          <w:rFonts w:ascii="Times New Roman" w:cs="Times New Roman" w:eastAsia="Times New Roman" w:hAnsi="Times New Roman"/>
          <w:i w:val="1"/>
          <w:sz w:val="24"/>
          <w:szCs w:val="24"/>
          <w:rtl w:val="0"/>
        </w:rPr>
        <w:t xml:space="preserve">existem</w:t>
      </w:r>
      <w:r w:rsidDel="00000000" w:rsidR="00000000" w:rsidRPr="00000000">
        <w:rPr>
          <w:rFonts w:ascii="Times New Roman" w:cs="Times New Roman" w:eastAsia="Times New Roman" w:hAnsi="Times New Roman"/>
          <w:sz w:val="24"/>
          <w:szCs w:val="24"/>
          <w:rtl w:val="0"/>
        </w:rPr>
        <w:t xml:space="preserve">, mas elas só </w:t>
      </w:r>
      <w:r w:rsidDel="00000000" w:rsidR="00000000" w:rsidRPr="00000000">
        <w:rPr>
          <w:rFonts w:ascii="Times New Roman" w:cs="Times New Roman" w:eastAsia="Times New Roman" w:hAnsi="Times New Roman"/>
          <w:i w:val="1"/>
          <w:sz w:val="24"/>
          <w:szCs w:val="24"/>
          <w:rtl w:val="0"/>
        </w:rPr>
        <w:t xml:space="preserve">são</w:t>
      </w:r>
      <w:r w:rsidDel="00000000" w:rsidR="00000000" w:rsidRPr="00000000">
        <w:rPr>
          <w:rFonts w:ascii="Times New Roman" w:cs="Times New Roman" w:eastAsia="Times New Roman" w:hAnsi="Times New Roman"/>
          <w:sz w:val="24"/>
          <w:szCs w:val="24"/>
          <w:rtl w:val="0"/>
        </w:rPr>
        <w:t xml:space="preserve"> na medida em que se caracterizam como </w:t>
      </w:r>
      <w:r w:rsidDel="00000000" w:rsidR="00000000" w:rsidRPr="00000000">
        <w:rPr>
          <w:rFonts w:ascii="Times New Roman" w:cs="Times New Roman" w:eastAsia="Times New Roman" w:hAnsi="Times New Roman"/>
          <w:i w:val="1"/>
          <w:sz w:val="24"/>
          <w:szCs w:val="24"/>
          <w:rtl w:val="0"/>
        </w:rPr>
        <w:t xml:space="preserve">seres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O uso da palavra “coisa”, frequentemente proscrito por manuais de redação, não é, aqui, um desleixo estilístico; mas, em vez disso, é bastante deliberado. Foi essa palavra, em alemão (</w:t>
      </w:r>
      <w:r w:rsidDel="00000000" w:rsidR="00000000" w:rsidRPr="00000000">
        <w:rPr>
          <w:rFonts w:ascii="Times New Roman" w:cs="Times New Roman" w:eastAsia="Times New Roman" w:hAnsi="Times New Roman"/>
          <w:i w:val="1"/>
          <w:sz w:val="24"/>
          <w:szCs w:val="24"/>
          <w:rtl w:val="0"/>
        </w:rPr>
        <w:t xml:space="preserve">Ding</w:t>
      </w:r>
      <w:r w:rsidDel="00000000" w:rsidR="00000000" w:rsidRPr="00000000">
        <w:rPr>
          <w:rFonts w:ascii="Times New Roman" w:cs="Times New Roman" w:eastAsia="Times New Roman" w:hAnsi="Times New Roman"/>
          <w:sz w:val="24"/>
          <w:szCs w:val="24"/>
          <w:rtl w:val="0"/>
        </w:rPr>
        <w:t xml:space="preserve">), que Immanuel Kant mobilizou para fazer uma distinção fundamental de sua metafísica. </w:t>
      </w:r>
    </w:p>
    <w:p w:rsidR="00000000" w:rsidDel="00000000" w:rsidP="00000000" w:rsidRDefault="00000000" w:rsidRPr="00000000" w14:paraId="00000148">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w:t>
      </w:r>
      <w:r w:rsidDel="00000000" w:rsidR="00000000" w:rsidRPr="00000000">
        <w:rPr>
          <w:rFonts w:ascii="Times New Roman" w:cs="Times New Roman" w:eastAsia="Times New Roman" w:hAnsi="Times New Roman"/>
          <w:i w:val="1"/>
          <w:sz w:val="24"/>
          <w:szCs w:val="24"/>
          <w:rtl w:val="0"/>
        </w:rPr>
        <w:t xml:space="preserve">Prolegômenos a qualquer metafísica futura que possa apresentar-se como ciência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II (“Como é possível a ciência pura da natureza?”), Kant (2014, p. 69, grifo meu) define natureza como “a </w:t>
      </w:r>
      <w:r w:rsidDel="00000000" w:rsidR="00000000" w:rsidRPr="00000000">
        <w:rPr>
          <w:rFonts w:ascii="Times New Roman" w:cs="Times New Roman" w:eastAsia="Times New Roman" w:hAnsi="Times New Roman"/>
          <w:i w:val="1"/>
          <w:sz w:val="24"/>
          <w:szCs w:val="24"/>
          <w:rtl w:val="0"/>
        </w:rPr>
        <w:t xml:space="preserve">existência</w:t>
      </w:r>
      <w:r w:rsidDel="00000000" w:rsidR="00000000" w:rsidRPr="00000000">
        <w:rPr>
          <w:rFonts w:ascii="Times New Roman" w:cs="Times New Roman" w:eastAsia="Times New Roman" w:hAnsi="Times New Roman"/>
          <w:sz w:val="24"/>
          <w:szCs w:val="24"/>
          <w:rtl w:val="0"/>
        </w:rPr>
        <w:t xml:space="preserve"> de coisas enquanto determinada segundo leis universais”, e afirma que se a natureza fosse simplesmente a existência das coisas em </w:t>
      </w:r>
      <w:r w:rsidDel="00000000" w:rsidR="00000000" w:rsidRPr="00000000">
        <w:rPr>
          <w:rFonts w:ascii="Times New Roman" w:cs="Times New Roman" w:eastAsia="Times New Roman" w:hAnsi="Times New Roman"/>
          <w:i w:val="1"/>
          <w:sz w:val="24"/>
          <w:szCs w:val="24"/>
          <w:rtl w:val="0"/>
        </w:rPr>
        <w:t xml:space="preserve">si mesmas</w:t>
      </w:r>
      <w:r w:rsidDel="00000000" w:rsidR="00000000" w:rsidRPr="00000000">
        <w:rPr>
          <w:rFonts w:ascii="Times New Roman" w:cs="Times New Roman" w:eastAsia="Times New Roman" w:hAnsi="Times New Roman"/>
          <w:sz w:val="24"/>
          <w:szCs w:val="24"/>
          <w:rtl w:val="0"/>
        </w:rPr>
        <w:t xml:space="preserve">, “não poderíamos conhecê-la, nem </w:t>
      </w:r>
      <w:r w:rsidDel="00000000" w:rsidR="00000000" w:rsidRPr="00000000">
        <w:rPr>
          <w:rFonts w:ascii="Times New Roman" w:cs="Times New Roman" w:eastAsia="Times New Roman" w:hAnsi="Times New Roman"/>
          <w:i w:val="1"/>
          <w:sz w:val="24"/>
          <w:szCs w:val="24"/>
          <w:rtl w:val="0"/>
        </w:rPr>
        <w:t xml:space="preserve">a priori</w:t>
      </w:r>
      <w:r w:rsidDel="00000000" w:rsidR="00000000" w:rsidRPr="00000000">
        <w:rPr>
          <w:rFonts w:ascii="Times New Roman" w:cs="Times New Roman" w:eastAsia="Times New Roman" w:hAnsi="Times New Roman"/>
          <w:sz w:val="24"/>
          <w:szCs w:val="24"/>
          <w:rtl w:val="0"/>
        </w:rPr>
        <w:t xml:space="preserve"> nem </w:t>
      </w:r>
      <w:r w:rsidDel="00000000" w:rsidR="00000000" w:rsidRPr="00000000">
        <w:rPr>
          <w:rFonts w:ascii="Times New Roman" w:cs="Times New Roman" w:eastAsia="Times New Roman" w:hAnsi="Times New Roman"/>
          <w:i w:val="1"/>
          <w:sz w:val="24"/>
          <w:szCs w:val="24"/>
          <w:rtl w:val="0"/>
        </w:rPr>
        <w:t xml:space="preserve">a posteriori</w:t>
      </w:r>
      <w:r w:rsidDel="00000000" w:rsidR="00000000" w:rsidRPr="00000000">
        <w:rPr>
          <w:rFonts w:ascii="Times New Roman" w:cs="Times New Roman" w:eastAsia="Times New Roman" w:hAnsi="Times New Roman"/>
          <w:sz w:val="24"/>
          <w:szCs w:val="24"/>
          <w:rtl w:val="0"/>
        </w:rPr>
        <w:t xml:space="preserve">”. O projeto dos </w:t>
      </w:r>
      <w:r w:rsidDel="00000000" w:rsidR="00000000" w:rsidRPr="00000000">
        <w:rPr>
          <w:rFonts w:ascii="Times New Roman" w:cs="Times New Roman" w:eastAsia="Times New Roman" w:hAnsi="Times New Roman"/>
          <w:i w:val="1"/>
          <w:sz w:val="24"/>
          <w:szCs w:val="24"/>
          <w:rtl w:val="0"/>
        </w:rPr>
        <w:t xml:space="preserve">Prolegômenos </w:t>
      </w:r>
      <w:r w:rsidDel="00000000" w:rsidR="00000000" w:rsidRPr="00000000">
        <w:rPr>
          <w:rFonts w:ascii="Times New Roman" w:cs="Times New Roman" w:eastAsia="Times New Roman" w:hAnsi="Times New Roman"/>
          <w:sz w:val="24"/>
          <w:szCs w:val="24"/>
          <w:rtl w:val="0"/>
        </w:rPr>
        <w:t xml:space="preserve">era explicar o projeto delineado por Kant no seu livro anterior, </w:t>
      </w:r>
      <w:r w:rsidDel="00000000" w:rsidR="00000000" w:rsidRPr="00000000">
        <w:rPr>
          <w:rFonts w:ascii="Times New Roman" w:cs="Times New Roman" w:eastAsia="Times New Roman" w:hAnsi="Times New Roman"/>
          <w:i w:val="1"/>
          <w:sz w:val="24"/>
          <w:szCs w:val="24"/>
          <w:rtl w:val="0"/>
        </w:rPr>
        <w:t xml:space="preserve">Crítica da razão pura</w:t>
      </w:r>
      <w:r w:rsidDel="00000000" w:rsidR="00000000" w:rsidRPr="00000000">
        <w:rPr>
          <w:rFonts w:ascii="Times New Roman" w:cs="Times New Roman" w:eastAsia="Times New Roman" w:hAnsi="Times New Roman"/>
          <w:sz w:val="24"/>
          <w:szCs w:val="24"/>
          <w:rtl w:val="0"/>
        </w:rPr>
        <w:t xml:space="preserve">, formulação mais completa do seu sistema metafísico. Este projeto é marcado por uma distinção fundamental entre um mundo sensível, de </w:t>
      </w:r>
      <w:r w:rsidDel="00000000" w:rsidR="00000000" w:rsidRPr="00000000">
        <w:rPr>
          <w:rFonts w:ascii="Times New Roman" w:cs="Times New Roman" w:eastAsia="Times New Roman" w:hAnsi="Times New Roman"/>
          <w:i w:val="1"/>
          <w:sz w:val="24"/>
          <w:szCs w:val="24"/>
          <w:rtl w:val="0"/>
        </w:rPr>
        <w:t xml:space="preserve">aparecimentos</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e um mundo inteligível, de </w:t>
      </w:r>
      <w:r w:rsidDel="00000000" w:rsidR="00000000" w:rsidRPr="00000000">
        <w:rPr>
          <w:rFonts w:ascii="Times New Roman" w:cs="Times New Roman" w:eastAsia="Times New Roman" w:hAnsi="Times New Roman"/>
          <w:i w:val="1"/>
          <w:sz w:val="24"/>
          <w:szCs w:val="24"/>
          <w:rtl w:val="0"/>
        </w:rPr>
        <w:t xml:space="preserve">seres do entendimento</w:t>
      </w:r>
      <w:r w:rsidDel="00000000" w:rsidR="00000000" w:rsidRPr="00000000">
        <w:rPr>
          <w:rFonts w:ascii="Times New Roman" w:cs="Times New Roman" w:eastAsia="Times New Roman" w:hAnsi="Times New Roman"/>
          <w:sz w:val="24"/>
          <w:szCs w:val="24"/>
          <w:rtl w:val="0"/>
        </w:rPr>
        <w:t xml:space="preserve">. Conforme explica Kant (2014, p. 92), esta é uma distinção extante “desde os primeiros tempos da filosofia” que ele decide sustentar, com alterações. </w:t>
      </w:r>
    </w:p>
    <w:p w:rsidR="00000000" w:rsidDel="00000000" w:rsidP="00000000" w:rsidRDefault="00000000" w:rsidRPr="00000000" w14:paraId="00000149">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§32 dos </w:t>
      </w:r>
      <w:r w:rsidDel="00000000" w:rsidR="00000000" w:rsidRPr="00000000">
        <w:rPr>
          <w:rFonts w:ascii="Times New Roman" w:cs="Times New Roman" w:eastAsia="Times New Roman" w:hAnsi="Times New Roman"/>
          <w:i w:val="1"/>
          <w:sz w:val="24"/>
          <w:szCs w:val="24"/>
          <w:rtl w:val="0"/>
        </w:rPr>
        <w:t xml:space="preserve">Prolegômenos</w:t>
      </w:r>
      <w:r w:rsidDel="00000000" w:rsidR="00000000" w:rsidRPr="00000000">
        <w:rPr>
          <w:rFonts w:ascii="Times New Roman" w:cs="Times New Roman" w:eastAsia="Times New Roman" w:hAnsi="Times New Roman"/>
          <w:sz w:val="24"/>
          <w:szCs w:val="24"/>
          <w:rtl w:val="0"/>
        </w:rPr>
        <w:t xml:space="preserve">, II, ele diz que, por definição, um </w:t>
      </w:r>
      <w:r w:rsidDel="00000000" w:rsidR="00000000" w:rsidRPr="00000000">
        <w:rPr>
          <w:rFonts w:ascii="Times New Roman" w:cs="Times New Roman" w:eastAsia="Times New Roman" w:hAnsi="Times New Roman"/>
          <w:i w:val="1"/>
          <w:sz w:val="24"/>
          <w:szCs w:val="24"/>
          <w:rtl w:val="0"/>
        </w:rPr>
        <w:t xml:space="preserve">aparecimento</w:t>
      </w:r>
      <w:r w:rsidDel="00000000" w:rsidR="00000000" w:rsidRPr="00000000">
        <w:rPr>
          <w:rFonts w:ascii="Times New Roman" w:cs="Times New Roman" w:eastAsia="Times New Roman" w:hAnsi="Times New Roman"/>
          <w:sz w:val="24"/>
          <w:szCs w:val="24"/>
          <w:rtl w:val="0"/>
        </w:rPr>
        <w:t xml:space="preserve"> precisa ter uma </w:t>
      </w:r>
      <w:r w:rsidDel="00000000" w:rsidR="00000000" w:rsidRPr="00000000">
        <w:rPr>
          <w:rFonts w:ascii="Times New Roman" w:cs="Times New Roman" w:eastAsia="Times New Roman" w:hAnsi="Times New Roman"/>
          <w:i w:val="1"/>
          <w:sz w:val="24"/>
          <w:szCs w:val="24"/>
          <w:rtl w:val="0"/>
        </w:rPr>
        <w:t xml:space="preserve">coisa em si mesma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Ding an sich</w:t>
      </w:r>
      <w:r w:rsidDel="00000000" w:rsidR="00000000" w:rsidRPr="00000000">
        <w:rPr>
          <w:rFonts w:ascii="Times New Roman" w:cs="Times New Roman" w:eastAsia="Times New Roman" w:hAnsi="Times New Roman"/>
          <w:sz w:val="24"/>
          <w:szCs w:val="24"/>
          <w:rtl w:val="0"/>
        </w:rPr>
        <w:t xml:space="preserve">) “como seu fundamento, embora não saibamos como ela está em si constituída, mas conhecemos apenas seu aparecimento, isto é, o modo pelo qual nossos sentidos são afetados por esse algo desconhecido”. Como o nosso entendimento admite aparecimentos, portanto, ele também “concede a existência de coisas em si mesmas” que, não podendo ser excluídas absolutamente da nossa dedução crítica, limitam seus princípios de modo que eles não se estendem a “todas as coisas”, mas se limitam a “objetos de uma experiência possível”. Isto é, conclui Kant (2014, p. 93), essas “coisas em si mesmas”, o </w:t>
      </w:r>
      <w:r w:rsidDel="00000000" w:rsidR="00000000" w:rsidRPr="00000000">
        <w:rPr>
          <w:rFonts w:ascii="Times New Roman" w:cs="Times New Roman" w:eastAsia="Times New Roman" w:hAnsi="Times New Roman"/>
          <w:i w:val="1"/>
          <w:sz w:val="24"/>
          <w:szCs w:val="24"/>
          <w:rtl w:val="0"/>
        </w:rPr>
        <w:t xml:space="preserve">númeno</w:t>
      </w:r>
      <w:r w:rsidDel="00000000" w:rsidR="00000000" w:rsidRPr="00000000">
        <w:rPr>
          <w:rFonts w:ascii="Times New Roman" w:cs="Times New Roman" w:eastAsia="Times New Roman" w:hAnsi="Times New Roman"/>
          <w:sz w:val="24"/>
          <w:szCs w:val="24"/>
          <w:rtl w:val="0"/>
        </w:rPr>
        <w:t xml:space="preserve"> ou ainda a </w:t>
      </w:r>
      <w:r w:rsidDel="00000000" w:rsidR="00000000" w:rsidRPr="00000000">
        <w:rPr>
          <w:rFonts w:ascii="Times New Roman" w:cs="Times New Roman" w:eastAsia="Times New Roman" w:hAnsi="Times New Roman"/>
          <w:i w:val="1"/>
          <w:sz w:val="24"/>
          <w:szCs w:val="24"/>
          <w:rtl w:val="0"/>
        </w:rPr>
        <w:t xml:space="preserve">coisa-em-si</w:t>
      </w:r>
      <w:r w:rsidDel="00000000" w:rsidR="00000000" w:rsidRPr="00000000">
        <w:rPr>
          <w:rFonts w:ascii="Times New Roman" w:cs="Times New Roman" w:eastAsia="Times New Roman" w:hAnsi="Times New Roman"/>
          <w:sz w:val="24"/>
          <w:szCs w:val="24"/>
          <w:rtl w:val="0"/>
        </w:rPr>
        <w:t xml:space="preserve">, não podem ser conhecidas, nem nada de determinado pode ser dito sobre elas, já que nossos conceitos “não dizem respeito a nada além dos objetos da experiência possível, ou seja, a meros seres dos sentidos [aparecimentos], e, tão logo nos afastamos destes, não resta mais àqueles conceitos o menor significado”. </w:t>
      </w:r>
    </w:p>
    <w:p w:rsidR="00000000" w:rsidDel="00000000" w:rsidP="00000000" w:rsidRDefault="00000000" w:rsidRPr="00000000" w14:paraId="0000014A">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Maudemarie Clark (1990) explica como Nietzsche parte da filosofia kantiana para criticar o conceito iluminista de “razão” de modo que, a partir de sua obra, ele sofreu uma série de metamorfoses cruciais para compreender a </w:t>
      </w:r>
      <w:r w:rsidDel="00000000" w:rsidR="00000000" w:rsidRPr="00000000">
        <w:rPr>
          <w:rFonts w:ascii="Times New Roman" w:cs="Times New Roman" w:eastAsia="Times New Roman" w:hAnsi="Times New Roman"/>
          <w:i w:val="1"/>
          <w:sz w:val="24"/>
          <w:szCs w:val="24"/>
          <w:rtl w:val="0"/>
        </w:rPr>
        <w:t xml:space="preserve">forma ontológica</w:t>
      </w:r>
      <w:r w:rsidDel="00000000" w:rsidR="00000000" w:rsidRPr="00000000">
        <w:rPr>
          <w:rFonts w:ascii="Times New Roman" w:cs="Times New Roman" w:eastAsia="Times New Roman" w:hAnsi="Times New Roman"/>
          <w:sz w:val="24"/>
          <w:szCs w:val="24"/>
          <w:rtl w:val="0"/>
        </w:rPr>
        <w:t xml:space="preserve"> assumida pelos conteúdos éticos, políticos e jurídicos dos processos de modernização em questão. Isto é, a partir de Kant, Nietzsche retoma a densidade conceitual da pergunta central da ontologia — “</w:t>
      </w:r>
      <w:r w:rsidDel="00000000" w:rsidR="00000000" w:rsidRPr="00000000">
        <w:rPr>
          <w:rFonts w:ascii="Times New Roman" w:cs="Times New Roman" w:eastAsia="Times New Roman" w:hAnsi="Times New Roman"/>
          <w:i w:val="1"/>
          <w:sz w:val="24"/>
          <w:szCs w:val="24"/>
          <w:rtl w:val="0"/>
        </w:rPr>
        <w:t xml:space="preserve">o que é?</w:t>
      </w:r>
      <w:r w:rsidDel="00000000" w:rsidR="00000000" w:rsidRPr="00000000">
        <w:rPr>
          <w:rFonts w:ascii="Times New Roman" w:cs="Times New Roman" w:eastAsia="Times New Roman" w:hAnsi="Times New Roman"/>
          <w:sz w:val="24"/>
          <w:szCs w:val="24"/>
          <w:rtl w:val="0"/>
        </w:rPr>
        <w:t xml:space="preserve">” — para investigar a </w:t>
      </w:r>
      <w:r w:rsidDel="00000000" w:rsidR="00000000" w:rsidRPr="00000000">
        <w:rPr>
          <w:rFonts w:ascii="Times New Roman" w:cs="Times New Roman" w:eastAsia="Times New Roman" w:hAnsi="Times New Roman"/>
          <w:i w:val="1"/>
          <w:sz w:val="24"/>
          <w:szCs w:val="24"/>
          <w:rtl w:val="0"/>
        </w:rPr>
        <w:t xml:space="preserve">coisa-em-si</w:t>
      </w:r>
      <w:r w:rsidDel="00000000" w:rsidR="00000000" w:rsidRPr="00000000">
        <w:rPr>
          <w:rFonts w:ascii="Times New Roman" w:cs="Times New Roman" w:eastAsia="Times New Roman" w:hAnsi="Times New Roman"/>
          <w:sz w:val="24"/>
          <w:szCs w:val="24"/>
          <w:rtl w:val="0"/>
        </w:rPr>
        <w:t xml:space="preserve"> que constituía a base da epistemologia moderna em que eles estavam baseados. </w:t>
      </w:r>
    </w:p>
    <w:p w:rsidR="00000000" w:rsidDel="00000000" w:rsidP="00000000" w:rsidRDefault="00000000" w:rsidRPr="00000000" w14:paraId="0000014B">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 Weber, influenciado por essa crítica, desenvolve o conceito de “razão” para elaborar a </w:t>
      </w:r>
      <w:r w:rsidDel="00000000" w:rsidR="00000000" w:rsidRPr="00000000">
        <w:rPr>
          <w:rFonts w:ascii="Times New Roman" w:cs="Times New Roman" w:eastAsia="Times New Roman" w:hAnsi="Times New Roman"/>
          <w:i w:val="1"/>
          <w:sz w:val="24"/>
          <w:szCs w:val="24"/>
          <w:rtl w:val="0"/>
        </w:rPr>
        <w:t xml:space="preserve">racionalidade instrumental</w:t>
      </w:r>
      <w:r w:rsidDel="00000000" w:rsidR="00000000" w:rsidRPr="00000000">
        <w:rPr>
          <w:rFonts w:ascii="Times New Roman" w:cs="Times New Roman" w:eastAsia="Times New Roman" w:hAnsi="Times New Roman"/>
          <w:sz w:val="24"/>
          <w:szCs w:val="24"/>
          <w:rtl w:val="0"/>
        </w:rPr>
        <w:t xml:space="preserve">, central para o desdobramento desse discurso filosófico da modernidade na virada para o século XX. Para o autor, se as estruturas de validação ética do Direito, na época pré-moderna, remetiam a conteúdos tradicionais e de cunho religioso, a partir do processo de secularização já descrito por Nietzsche, essas estruturas, bem como o pr</w:t>
      </w:r>
      <w:r w:rsidDel="00000000" w:rsidR="00000000" w:rsidRPr="00000000">
        <w:rPr>
          <w:rFonts w:ascii="Times New Roman" w:cs="Times New Roman" w:eastAsia="Times New Roman" w:hAnsi="Times New Roman"/>
          <w:sz w:val="24"/>
          <w:szCs w:val="24"/>
          <w:rtl w:val="0"/>
        </w:rPr>
        <w:t xml:space="preserve">óprio Direito,</w:t>
      </w:r>
      <w:r w:rsidDel="00000000" w:rsidR="00000000" w:rsidRPr="00000000">
        <w:rPr>
          <w:rFonts w:ascii="Times New Roman" w:cs="Times New Roman" w:eastAsia="Times New Roman" w:hAnsi="Times New Roman"/>
          <w:sz w:val="24"/>
          <w:szCs w:val="24"/>
          <w:rtl w:val="0"/>
        </w:rPr>
        <w:t xml:space="preserve"> passam a estar atreladas a alguma ideia de razão que torna-se seu fundamento de legitimidade. </w:t>
      </w:r>
      <w:r w:rsidDel="00000000" w:rsidR="00000000" w:rsidRPr="00000000">
        <w:rPr>
          <w:rFonts w:ascii="Times New Roman" w:cs="Times New Roman" w:eastAsia="Times New Roman" w:hAnsi="Times New Roman"/>
          <w:sz w:val="24"/>
          <w:szCs w:val="24"/>
          <w:rtl w:val="0"/>
        </w:rPr>
        <w:t xml:space="preserve">Quando o Direito deixa de encontrar sua legitimidade no Divino, como no jusnaturalismo de Tomás de Aquino e na tradição do Direito Canônico,</w:t>
      </w:r>
      <w:r w:rsidDel="00000000" w:rsidR="00000000" w:rsidRPr="00000000">
        <w:rPr>
          <w:rFonts w:ascii="Times New Roman" w:cs="Times New Roman" w:eastAsia="Times New Roman" w:hAnsi="Times New Roman"/>
          <w:sz w:val="24"/>
          <w:szCs w:val="24"/>
          <w:rtl w:val="0"/>
        </w:rPr>
        <w:t xml:space="preserve"> a filosofia apresenta uma ideia de razão individual que se torna passível de servir como seu substituto funcional. </w:t>
      </w:r>
      <w:r w:rsidDel="00000000" w:rsidR="00000000" w:rsidRPr="00000000">
        <w:rPr>
          <w:rFonts w:ascii="Times New Roman" w:cs="Times New Roman" w:eastAsia="Times New Roman" w:hAnsi="Times New Roman"/>
          <w:sz w:val="24"/>
          <w:szCs w:val="24"/>
          <w:rtl w:val="0"/>
        </w:rPr>
        <w:t xml:space="preserve">Lembrando que foi esta </w:t>
      </w:r>
      <w:r w:rsidDel="00000000" w:rsidR="00000000" w:rsidRPr="00000000">
        <w:rPr>
          <w:rFonts w:ascii="Times New Roman" w:cs="Times New Roman" w:eastAsia="Times New Roman" w:hAnsi="Times New Roman"/>
          <w:i w:val="1"/>
          <w:sz w:val="24"/>
          <w:szCs w:val="24"/>
          <w:rtl w:val="0"/>
        </w:rPr>
        <w:t xml:space="preserve">solução</w:t>
      </w:r>
      <w:r w:rsidDel="00000000" w:rsidR="00000000" w:rsidRPr="00000000">
        <w:rPr>
          <w:rFonts w:ascii="Times New Roman" w:cs="Times New Roman" w:eastAsia="Times New Roman" w:hAnsi="Times New Roman"/>
          <w:sz w:val="24"/>
          <w:szCs w:val="24"/>
          <w:rtl w:val="0"/>
        </w:rPr>
        <w:t xml:space="preserve"> que contornou parte dos inconvenientes políticos dos questionamentos religiosos, acirrados pela Reforma Protestante.</w:t>
      </w:r>
      <w:r w:rsidDel="00000000" w:rsidR="00000000" w:rsidRPr="00000000">
        <w:rPr>
          <w:rtl w:val="0"/>
        </w:rPr>
      </w:r>
    </w:p>
    <w:p w:rsidR="00000000" w:rsidDel="00000000" w:rsidP="00000000" w:rsidRDefault="00000000" w:rsidRPr="00000000" w14:paraId="0000014C">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Weber descreve esse processo como elemento da </w:t>
      </w:r>
      <w:r w:rsidDel="00000000" w:rsidR="00000000" w:rsidRPr="00000000">
        <w:rPr>
          <w:rFonts w:ascii="Times New Roman" w:cs="Times New Roman" w:eastAsia="Times New Roman" w:hAnsi="Times New Roman"/>
          <w:i w:val="1"/>
          <w:sz w:val="24"/>
          <w:szCs w:val="24"/>
          <w:rtl w:val="0"/>
        </w:rPr>
        <w:t xml:space="preserve">racionalização </w:t>
      </w:r>
      <w:r w:rsidDel="00000000" w:rsidR="00000000" w:rsidRPr="00000000">
        <w:rPr>
          <w:rFonts w:ascii="Times New Roman" w:cs="Times New Roman" w:eastAsia="Times New Roman" w:hAnsi="Times New Roman"/>
          <w:sz w:val="24"/>
          <w:szCs w:val="24"/>
          <w:rtl w:val="0"/>
        </w:rPr>
        <w:t xml:space="preserve">que caracteriza, para ele, a modernidade enquanto tal. Daí sua defesa de um conceito instrumental de razão que, ao se esvaziar  de conteúdo substantivo (ético), torna-se capaz transcender as diferenças culturais e religiosas, servindo como parâmetro de legitimidade para diferentes organizações jurídicas. Essa legitimidade, porém, tem caráter formal, já que remete ao próprio procedimento jurídico como critério de legalidade. O Direito moderno, para Weber, é portanto inexoravelmente separado da esfera da ética, impermeável à ideia de racionalidade, já que esta é determinada por valores particulares e culturalmente determinados. </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Consequentemente, pensar em um ideal de razão passível de condicionar todas as esferas valorativas implicaria negar o pluralismo de valores que, para o autor, emerge como legado do processo de secularização que antecede a modernidade. Daí sua preocupação em diferenciar a </w:t>
      </w:r>
      <w:r w:rsidDel="00000000" w:rsidR="00000000" w:rsidRPr="00000000">
        <w:rPr>
          <w:rFonts w:ascii="Times New Roman" w:cs="Times New Roman" w:eastAsia="Times New Roman" w:hAnsi="Times New Roman"/>
          <w:i w:val="1"/>
          <w:sz w:val="24"/>
          <w:szCs w:val="24"/>
          <w:rtl w:val="0"/>
        </w:rPr>
        <w:t xml:space="preserve">razão</w:t>
      </w:r>
      <w:r w:rsidDel="00000000" w:rsidR="00000000" w:rsidRPr="00000000">
        <w:rPr>
          <w:rFonts w:ascii="Times New Roman" w:cs="Times New Roman" w:eastAsia="Times New Roman" w:hAnsi="Times New Roman"/>
          <w:sz w:val="24"/>
          <w:szCs w:val="24"/>
          <w:rtl w:val="0"/>
        </w:rPr>
        <w:t xml:space="preserve"> da </w:t>
      </w:r>
      <w:r w:rsidDel="00000000" w:rsidR="00000000" w:rsidRPr="00000000">
        <w:rPr>
          <w:rFonts w:ascii="Times New Roman" w:cs="Times New Roman" w:eastAsia="Times New Roman" w:hAnsi="Times New Roman"/>
          <w:i w:val="1"/>
          <w:sz w:val="24"/>
          <w:szCs w:val="24"/>
          <w:rtl w:val="0"/>
        </w:rPr>
        <w:t xml:space="preserve">racionalidade instrumental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uma esp</w:t>
      </w:r>
      <w:r w:rsidDel="00000000" w:rsidR="00000000" w:rsidRPr="00000000">
        <w:rPr>
          <w:rFonts w:ascii="Times New Roman" w:cs="Times New Roman" w:eastAsia="Times New Roman" w:hAnsi="Times New Roman"/>
          <w:i w:val="1"/>
          <w:sz w:val="24"/>
          <w:szCs w:val="24"/>
          <w:rtl w:val="0"/>
        </w:rPr>
        <w:t xml:space="preserve">écie de correlato rebaixado, posto que supostamente esvaziado de conte</w:t>
      </w:r>
      <w:r w:rsidDel="00000000" w:rsidR="00000000" w:rsidRPr="00000000">
        <w:rPr>
          <w:rFonts w:ascii="Times New Roman" w:cs="Times New Roman" w:eastAsia="Times New Roman" w:hAnsi="Times New Roman"/>
          <w:sz w:val="24"/>
          <w:szCs w:val="24"/>
          <w:rtl w:val="0"/>
        </w:rPr>
        <w:t xml:space="preserve">údo ético. Seria uma racionalidade meramente procedimental, oriunda do atendimento do devido processo legal que ampara e antecede a formulação das normas jurídicas, diferenciando-as do arbítrio. Assim, o império da lei (</w:t>
      </w:r>
      <w:r w:rsidDel="00000000" w:rsidR="00000000" w:rsidRPr="00000000">
        <w:rPr>
          <w:rFonts w:ascii="Times New Roman" w:cs="Times New Roman" w:eastAsia="Times New Roman" w:hAnsi="Times New Roman"/>
          <w:i w:val="1"/>
          <w:sz w:val="24"/>
          <w:szCs w:val="24"/>
          <w:rtl w:val="0"/>
        </w:rPr>
        <w:t xml:space="preserve">rule of law) se diferencia</w:t>
      </w:r>
      <w:r w:rsidDel="00000000" w:rsidR="00000000" w:rsidRPr="00000000">
        <w:rPr>
          <w:rFonts w:ascii="Times New Roman" w:cs="Times New Roman" w:eastAsia="Times New Roman" w:hAnsi="Times New Roman"/>
          <w:sz w:val="24"/>
          <w:szCs w:val="24"/>
          <w:rtl w:val="0"/>
        </w:rPr>
        <w:t xml:space="preserve"> do império dos homens (</w:t>
      </w:r>
      <w:r w:rsidDel="00000000" w:rsidR="00000000" w:rsidRPr="00000000">
        <w:rPr>
          <w:rFonts w:ascii="Times New Roman" w:cs="Times New Roman" w:eastAsia="Times New Roman" w:hAnsi="Times New Roman"/>
          <w:i w:val="1"/>
          <w:sz w:val="24"/>
          <w:szCs w:val="24"/>
          <w:rtl w:val="0"/>
        </w:rPr>
        <w:t xml:space="preserve">rule of man). Sendo esta uma esp</w:t>
      </w:r>
      <w:r w:rsidDel="00000000" w:rsidR="00000000" w:rsidRPr="00000000">
        <w:rPr>
          <w:rFonts w:ascii="Times New Roman" w:cs="Times New Roman" w:eastAsia="Times New Roman" w:hAnsi="Times New Roman"/>
          <w:sz w:val="24"/>
          <w:szCs w:val="24"/>
          <w:rtl w:val="0"/>
        </w:rPr>
        <w:t xml:space="preserve">écie de </w:t>
      </w:r>
      <w:r w:rsidDel="00000000" w:rsidR="00000000" w:rsidRPr="00000000">
        <w:rPr>
          <w:rFonts w:ascii="Times New Roman" w:cs="Times New Roman" w:eastAsia="Times New Roman" w:hAnsi="Times New Roman"/>
          <w:i w:val="1"/>
          <w:sz w:val="24"/>
          <w:szCs w:val="24"/>
          <w:rtl w:val="0"/>
        </w:rPr>
        <w:t xml:space="preserve">primeira diretriz dos sistemas pol</w:t>
      </w:r>
      <w:r w:rsidDel="00000000" w:rsidR="00000000" w:rsidRPr="00000000">
        <w:rPr>
          <w:rFonts w:ascii="Times New Roman" w:cs="Times New Roman" w:eastAsia="Times New Roman" w:hAnsi="Times New Roman"/>
          <w:sz w:val="24"/>
          <w:szCs w:val="24"/>
          <w:rtl w:val="0"/>
        </w:rPr>
        <w:t xml:space="preserve">íticos que se entendem como liberais ou, ainda mais remotamente em termos históricos, como republicanos.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E">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outro lado, livre de qualquer substância ética, essa racionalidade é entendida em termos individuais, o que, certamente, pode ser um contrassenso, na medida em que o pr</w:t>
      </w:r>
      <w:r w:rsidDel="00000000" w:rsidR="00000000" w:rsidRPr="00000000">
        <w:rPr>
          <w:rFonts w:ascii="Times New Roman" w:cs="Times New Roman" w:eastAsia="Times New Roman" w:hAnsi="Times New Roman"/>
          <w:sz w:val="24"/>
          <w:szCs w:val="24"/>
          <w:rtl w:val="0"/>
        </w:rPr>
        <w:t xml:space="preserve">óprio conceito de individualidade tem ressonâncias éticas</w:t>
      </w:r>
      <w:r w:rsidDel="00000000" w:rsidR="00000000" w:rsidRPr="00000000">
        <w:rPr>
          <w:rFonts w:ascii="Times New Roman" w:cs="Times New Roman" w:eastAsia="Times New Roman" w:hAnsi="Times New Roman"/>
          <w:sz w:val="24"/>
          <w:szCs w:val="24"/>
          <w:rtl w:val="0"/>
        </w:rPr>
        <w:t xml:space="preserve">. O problema, para aqueles que veem no pluralismo de valores algo além de simplesmente uma reificação do individualismo liberal, é que o Direito, para ser considerado compatível com a racionalidade instrumental, deve também estar em harmonia com a liberdade individual. </w:t>
      </w:r>
      <w:r w:rsidDel="00000000" w:rsidR="00000000" w:rsidRPr="00000000">
        <w:rPr>
          <w:rFonts w:ascii="Times New Roman" w:cs="Times New Roman" w:eastAsia="Times New Roman" w:hAnsi="Times New Roman"/>
          <w:sz w:val="24"/>
          <w:szCs w:val="24"/>
          <w:rtl w:val="0"/>
        </w:rPr>
        <w:t xml:space="preserve">É um pluralismo limitado, que proscreve auto-compreensões éticas não seculares ou que não se alinham a este fundamento individual.</w:t>
      </w:r>
    </w:p>
    <w:p w:rsidR="00000000" w:rsidDel="00000000" w:rsidP="00000000" w:rsidRDefault="00000000" w:rsidRPr="00000000" w14:paraId="0000014F">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pStyle w:val="Heading1"/>
        <w:spacing w:line="276" w:lineRule="auto"/>
        <w:ind w:firstLine="720"/>
        <w:jc w:val="both"/>
        <w:rPr>
          <w:rFonts w:ascii="Times New Roman" w:cs="Times New Roman" w:eastAsia="Times New Roman" w:hAnsi="Times New Roman"/>
          <w:sz w:val="24"/>
          <w:szCs w:val="24"/>
        </w:rPr>
      </w:pPr>
      <w:bookmarkStart w:colFirst="0" w:colLast="0" w:name="_1u1y7qilb719" w:id="26"/>
      <w:bookmarkEnd w:id="26"/>
      <w:r w:rsidDel="00000000" w:rsidR="00000000" w:rsidRPr="00000000">
        <w:rPr>
          <w:rFonts w:ascii="Times New Roman" w:cs="Times New Roman" w:eastAsia="Times New Roman" w:hAnsi="Times New Roman"/>
          <w:sz w:val="24"/>
          <w:szCs w:val="24"/>
          <w:rtl w:val="0"/>
        </w:rPr>
        <w:t xml:space="preserve">2.3. Carl Schmitt: democracia como identidade entre povo e líder.</w:t>
      </w:r>
    </w:p>
    <w:p w:rsidR="00000000" w:rsidDel="00000000" w:rsidP="00000000" w:rsidRDefault="00000000" w:rsidRPr="00000000" w14:paraId="0000015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 formulação teórica do Estado Democrático de Direito e suas disputas conceituais emergem em um cenário de transformação histórica e política profunda. A modernidade consolidou o rompimento com as estruturas de legitimidade tradicionais, baseadas em ordens religiosas e aristocráticas, substituindo-as por um modelo político fundado na noção de soberania popular. O movimento de secularização do poder deslocou a fonte de autoridade para o povo, resultando na construção de instituições que deveriam expressar essa soberania, mas que, ao longo do tempo, se tornaram alvo de disputas teóricas e políticas.</w:t>
      </w:r>
    </w:p>
    <w:p w:rsidR="00000000" w:rsidDel="00000000" w:rsidP="00000000" w:rsidRDefault="00000000" w:rsidRPr="00000000" w14:paraId="0000015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crise do liberalismo e das instituições parlamentares no século XX trouxe à tona o questionamento sobre a capacidade das democracias liberais de sustentar a ordem política diante de crises institucionais. O pensamento de Carl Schmitt insere-se nesse contexto, como uma resposta às fragilidades do Estado liberal e sua suposta incapacidade de lidar com momentos de exceção. Em sua crítica ao normativismo jurídico, Schmitt argumenta que o poder político não pode estar subordinado a normas abstratas, mas deve ser garantido por uma decisão soberana que assegure a coesão da comunidade política.</w:t>
      </w:r>
    </w:p>
    <w:p w:rsidR="00000000" w:rsidDel="00000000" w:rsidP="00000000" w:rsidRDefault="00000000" w:rsidRPr="00000000" w14:paraId="0000015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República de Weimar (1919-1933), da qual Schmitt foi um dos principais críticos, exemplifica essas tensões. O regime democrático alemão surgiu sob um arcabouço institucional que combinava elementos do liberalismo e do parlamentarismo, mas enfrentou desafios políticos e econômicos severos, que culminaram na ascensão do autoritarismo. Schmitt viu nesse período a demonstração de que um Estado baseado exclusivamente em regras jurídicas seria incapaz de garantir sua própria sobrevivência, necessitando de um poder capaz de decidir quando suspender essas regras em nome da ordem.</w:t>
      </w:r>
    </w:p>
    <w:p w:rsidR="00000000" w:rsidDel="00000000" w:rsidP="00000000" w:rsidRDefault="00000000" w:rsidRPr="00000000" w14:paraId="00000156">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formulação de Schmitt sobre o Estado de Exceção e sua visão do político como distinção entre amigo e inimigo tiveram desdobramentos diretos nas teorias sobre o populismo de direita. A ideia de que a democracia não pode existir sem um povo homogêneo ressoa na retórica populista contemporânea, que rejeita a pluralidade e constrói inimigos internos como forma de consolidar a identidade política. No pensamento schmittiano, a legitimidade política não decorre de um sistema de direitos universais ou de uma ordem jurídica abstrata, mas sim da capacidade de um líder soberano de encarnar e proteger a unidade do povo. Essa concepção conduz, no limite, a uma legitimação irracionalista da ordem política, na qual o vínculo comunitário não se funda em princípios universais ou procedimentos argumentativos, mas na adesão afetiva a um líder e na identificação com critérios substancialistas de pertencimento, como religião, etnia e valores morais. Como será aprofundado adiante, esse deslocamento favorece a emergência de lógicas persecutórias e de fechamento identitário que desafiam os marcos pluralistas da democracia liberal.</w:t>
      </w:r>
    </w:p>
    <w:p w:rsidR="00000000" w:rsidDel="00000000" w:rsidP="00000000" w:rsidRDefault="00000000" w:rsidRPr="00000000" w14:paraId="00000157">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Quero, portanto, ressaltar que esta lógica de constituição identitária por exclusão encontra ressonância não apenas nos populismos de direita, mas também em certas vertentes contemporâneas da política identitária, que, em resposta à fragmentação da modernidade, buscam restabelecer pertencimentos rígidos e fronteiras impermeáveis no interior do demos. Como destacado nos debates recentes sobre o identitarismo, esse fechamento opera como reação à indeterminação própria do pluralismo democrático, reforçando antagonismos essencializados e impossibilitando mediações. Ainda que algumas vertentes identitárias compartilhem com o decisionismo autoritário de Schmitt a fixação de fronteiras rígidas e a absolutização de pertencimentos, é necessário reconhecer, como aponta </w:t>
      </w:r>
      <w:r w:rsidDel="00000000" w:rsidR="00000000" w:rsidRPr="00000000">
        <w:rPr>
          <w:rFonts w:ascii="Times New Roman" w:cs="Times New Roman" w:eastAsia="Times New Roman" w:hAnsi="Times New Roman"/>
          <w:sz w:val="24"/>
          <w:szCs w:val="24"/>
          <w:rtl w:val="0"/>
        </w:rPr>
        <w:t xml:space="preserve">Clemens Nachtmann (2024),</w:t>
      </w:r>
      <w:r w:rsidDel="00000000" w:rsidR="00000000" w:rsidRPr="00000000">
        <w:rPr>
          <w:rFonts w:ascii="Times New Roman" w:cs="Times New Roman" w:eastAsia="Times New Roman" w:hAnsi="Times New Roman"/>
          <w:sz w:val="24"/>
          <w:szCs w:val="24"/>
          <w:rtl w:val="0"/>
        </w:rPr>
        <w:t xml:space="preserve"> que a política identitária também opera como força criativa e contra-hegemônica, desafiando estruturas de dominação e expandindo a gramática democrática ao nomear sujeitos historicamente silenciados. Assim, as respostas identitárias não devem ser reduzidas a um espelhamento simétrico do irracionalismo schmittiano, mas compreendidas em suas tensões internas entre fechamento e abertura, resistência e essencialismo.</w:t>
      </w:r>
    </w:p>
    <w:p w:rsidR="00000000" w:rsidDel="00000000" w:rsidP="00000000" w:rsidRDefault="00000000" w:rsidRPr="00000000" w14:paraId="00000158">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dissolução dos fundamentos transcendentes da legitimidade na modernidade levou a um embate entre concepções procedimentais e substancialistas da democracia. Enquanto autores como Jürgen Habermas tentaram formular modelos de democracia baseados na deliberação e no pluralismo, Schmitt rejeitou essa abordagem, argumentando que o pluralismo enfraquece a decisão política. Nesse quadro, a concepção schmittiana de um povo homogêneo e substancialmente definido ressoa nos populismos contemporâneos ao articular-se com os elementos centrais de sua gramática ideacional: a exaltação de um ‘povo autêntico’ (people-centrism), a denúncia das elites políticas e culturais (anti-elitismo) e a construção de antagonismos morais absolutos (maniqueísmo). Dessa forma, a concepção schmittiana de soberania não apenas antecipa, mas fornece o arcabouço teórico para a gramática ideacional dos populismos contemporâneos, ao estruturar a política a partir da exaltação de um povo autêntico, da denúncia das elites como traidoras e da produção incessante de antagonismos morais e existenciais</w:t>
      </w:r>
    </w:p>
    <w:p w:rsidR="00000000" w:rsidDel="00000000" w:rsidP="00000000" w:rsidRDefault="00000000" w:rsidRPr="00000000" w14:paraId="00000159">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lógica não se limita ao debate teórico e encontra eco nas estratégias adotadas pelos líderes que instrumentalizam crises para justificar o enfraquecimento institucional e a concentração de poder. A seguir, examinamos como essa dinâmica se manifesta na relação entre os populismos contemporâneos e as Cortes Constitucionais.</w:t>
      </w:r>
    </w:p>
    <w:p w:rsidR="00000000" w:rsidDel="00000000" w:rsidP="00000000" w:rsidRDefault="00000000" w:rsidRPr="00000000" w14:paraId="0000015A">
      <w:pPr>
        <w:pStyle w:val="Heading1"/>
        <w:spacing w:after="240" w:before="240" w:line="276" w:lineRule="auto"/>
        <w:ind w:firstLine="720"/>
        <w:jc w:val="both"/>
        <w:rPr>
          <w:rFonts w:ascii="Times New Roman" w:cs="Times New Roman" w:eastAsia="Times New Roman" w:hAnsi="Times New Roman"/>
          <w:sz w:val="24"/>
          <w:szCs w:val="24"/>
        </w:rPr>
      </w:pPr>
      <w:bookmarkStart w:colFirst="0" w:colLast="0" w:name="_cl6r4lwt40b7" w:id="27"/>
      <w:bookmarkEnd w:id="27"/>
      <w:r w:rsidDel="00000000" w:rsidR="00000000" w:rsidRPr="00000000">
        <w:rPr>
          <w:rFonts w:ascii="Times New Roman" w:cs="Times New Roman" w:eastAsia="Times New Roman" w:hAnsi="Times New Roman"/>
          <w:sz w:val="24"/>
          <w:szCs w:val="24"/>
          <w:rtl w:val="0"/>
        </w:rPr>
        <w:t xml:space="preserve">2.4. O Estado de Exceção e o papel das Cortes Constitucionais </w:t>
      </w:r>
    </w:p>
    <w:p w:rsidR="00000000" w:rsidDel="00000000" w:rsidP="00000000" w:rsidRDefault="00000000" w:rsidRPr="00000000" w14:paraId="0000015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concepção de soberania formulada por Carl Schmitt, que associa o poder político à capacidade de decidir sobre o estado de exceção, permanece altamente relevante no cenário contemporâneo. Para Schmitt, o </w:t>
      </w:r>
      <w:r w:rsidDel="00000000" w:rsidR="00000000" w:rsidRPr="00000000">
        <w:rPr>
          <w:rFonts w:ascii="Times New Roman" w:cs="Times New Roman" w:eastAsia="Times New Roman" w:hAnsi="Times New Roman"/>
          <w:i w:val="1"/>
          <w:sz w:val="24"/>
          <w:szCs w:val="24"/>
          <w:rtl w:val="0"/>
        </w:rPr>
        <w:t xml:space="preserve">estado de exceção</w:t>
      </w:r>
      <w:r w:rsidDel="00000000" w:rsidR="00000000" w:rsidRPr="00000000">
        <w:rPr>
          <w:rFonts w:ascii="Times New Roman" w:cs="Times New Roman" w:eastAsia="Times New Roman" w:hAnsi="Times New Roman"/>
          <w:sz w:val="24"/>
          <w:szCs w:val="24"/>
          <w:rtl w:val="0"/>
        </w:rPr>
        <w:t xml:space="preserve"> é um estado em que as normas constitucionais e os processos legais são suspensos, permitindo a concentração de poder nas mãos do líder, que, nesse contexto, é capaz de decidir arbitrariamente sobre o que constitui “ordem” ou “caos”. A soberania, portanto, não se encontra em uma legalidade abstrata, mas na autoridade de quem decide em tempos de crise.</w:t>
      </w:r>
    </w:p>
    <w:p w:rsidR="00000000" w:rsidDel="00000000" w:rsidP="00000000" w:rsidRDefault="00000000" w:rsidRPr="00000000" w14:paraId="0000015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concepção tem sido mobilizada nos últimos tempos, especialmente pelos populismos de direita, que adotam essa lógica ao transformar crises — reais ou fabricadas — em justificativas para a erosão das instituições democráticas. Em nome da ‘vontade geral’, líderes populistas desafiam normas jurídicas, deslegitimam tribunais e concentram poder no Executivo. Reivindicando para si a autoridade de definir os limites da ordem constitucional, esses líderes tomam a soberania como prerrogativa exclusiva do chefe do Estado, especialmente em momentos de crise.</w:t>
      </w:r>
    </w:p>
    <w:p w:rsidR="00000000" w:rsidDel="00000000" w:rsidP="00000000" w:rsidRDefault="00000000" w:rsidRPr="00000000" w14:paraId="0000015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 do que meros instrumentos de desestabilização institucional, as crises fabricadas operam como dispositivos discursivos que mobilizam afetos irracionais, como o medo e o ressentimento, desorganizando as expectativas normativas que sustentam a convivência democrática. Ao deslocar a ameaça para inimigos internos e instituições supostamente traidoras, essas estratégias reforçam a necessidade de decisões soberanas excepcionais e legitimam a concentração de poder como defesa da ordem, à medida que o Estado se vê como a última barreira contra o colapso social.</w:t>
      </w:r>
    </w:p>
    <w:p w:rsidR="00000000" w:rsidDel="00000000" w:rsidP="00000000" w:rsidRDefault="00000000" w:rsidRPr="00000000" w14:paraId="0000015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crise, nesse contexto, não é apenas um evento contingente, mas um mecanismo deliberado de desestabilização. O populismo de direita frequentemente se apresenta como um movimento insurgente contra um sistema supostamente corrupto, em que instituições como o parlamento, o judiciário e a imprensa são tratadas como entraves à verdadeira expressão da vontade popular. O líder populista reivindica, assim, a autoridade de decidir quando e como as regras do jogo político devem ser suspensas, seja por meio de decretos emergenciais, deslegitimação do processo eleitoral ou ataques sistemáticos às cortes constitucionais.</w:t>
      </w:r>
    </w:p>
    <w:p w:rsidR="00000000" w:rsidDel="00000000" w:rsidP="00000000" w:rsidRDefault="00000000" w:rsidRPr="00000000" w14:paraId="0000015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Essas estratégias fazem uso da retórica da crise permanente, reforçando fronteiras identitárias rígidas, que separam o ‘povo legítimo’ daqueles que são apresentados como inimigos internos. O fechamento do </w:t>
      </w:r>
      <w:r w:rsidDel="00000000" w:rsidR="00000000" w:rsidRPr="00000000">
        <w:rPr>
          <w:rFonts w:ascii="Times New Roman" w:cs="Times New Roman" w:eastAsia="Times New Roman" w:hAnsi="Times New Roman"/>
          <w:i w:val="1"/>
          <w:sz w:val="24"/>
          <w:szCs w:val="24"/>
          <w:rtl w:val="0"/>
        </w:rPr>
        <w:t xml:space="preserve">demos</w:t>
      </w:r>
      <w:r w:rsidDel="00000000" w:rsidR="00000000" w:rsidRPr="00000000">
        <w:rPr>
          <w:rFonts w:ascii="Times New Roman" w:cs="Times New Roman" w:eastAsia="Times New Roman" w:hAnsi="Times New Roman"/>
          <w:sz w:val="24"/>
          <w:szCs w:val="24"/>
          <w:rtl w:val="0"/>
        </w:rPr>
        <w:t xml:space="preserve"> em torno de critérios morais, culturais e políticos excludentes é justificado pelo apelo à soberania direta do líder, que se apresenta como a única figura capaz de restabelecer a ordem. Ao esvaziar a autoridade das instituições mediadoras e rejeitar os procedimentos racionais de deliberação e controle jurídico, essas estratégias produzem um campo político marcado pela intensificação dos antagonismos identitários e pelo abandono das premissas pluralistas que sustentam a legitimidade democrática.</w:t>
      </w:r>
    </w:p>
    <w:p w:rsidR="00000000" w:rsidDel="00000000" w:rsidP="00000000" w:rsidRDefault="00000000" w:rsidRPr="00000000" w14:paraId="0000016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caso do bolsonarismo ilustra de forma paradigmática esse padrão. Durante seu governo, Jair Bolsonaro questionou repetidamente a lisura do processo eleitoral, sugerindo que o sistema de votação eletrônica era fraudulento e insuflando apoiadores contra o Tribunal Superior Eleitoral (TSE). Essa estratégia não só minou a confiança nas instituições democráticas, mas também criou um ambiente de instabilidade que justificava, caso necessário, a adoção de medidas excepcionais para garantir a ordem. Da mesma forma, as recorrentes ameaças ao Supremo Tribunal Federal (STF) e as tentativas de enfraquecer sua independência se alinham diretamente à lógica schmittiana de que a soberania política não pode estar subordinada a um conjunto abstrato de normas, mas deve ser exercida diretamente pelo líder, especialmente em momentos de crise.</w:t>
      </w:r>
    </w:p>
    <w:p w:rsidR="00000000" w:rsidDel="00000000" w:rsidP="00000000" w:rsidRDefault="00000000" w:rsidRPr="00000000" w14:paraId="0000016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o que Schmitt enfatiza em sua obra é que a verdadeira ameaça ao regime democrático não reside apenas nas ações do Executivo ou na manipulação das crises, mas também na subordinação das Cortes Constitucionais, que são vistas como obstáculos ao exercício da soberania direta. Quando essas cortes, como o STF, tentam intervir para proteger a ordem constitucional, elas são atacadas como parte de uma elite deslegitimada, que se coloca contra a vontade popular. Dessa forma, as cortes constitucionais, cuja função seria garantir o equilíbrio entre os poderes e assegurar a proteção da Constituição, se veem pressionadas a se submeter à lógica de exceção, ou a ver sua autoridade subvertida pelo poder executivo.</w:t>
      </w:r>
    </w:p>
    <w:p w:rsidR="00000000" w:rsidDel="00000000" w:rsidP="00000000" w:rsidRDefault="00000000" w:rsidRPr="00000000" w14:paraId="0000016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jurisprudência, que tradicionalmente busca assegurar a estabilidade constitucional, é então colocada em xeque. O líder populista, no contexto de uma crise fabricada, reivindica para si o poder de decidir o que é legal ou ilegal, e a Corte, como mediadora da Constituição, se vê no dilema de manter sua legitimidade ou ceder à pressão do poder executivo, aceitando a suspensão das normas constitucionais. Isso cria um círculo vicioso em que o uso de decretos emergenciais e a suspensão de direitos fundamentais se tornam cada vez mais comuns, sem o devido processo legal.</w:t>
      </w:r>
    </w:p>
    <w:p w:rsidR="00000000" w:rsidDel="00000000" w:rsidP="00000000" w:rsidRDefault="00000000" w:rsidRPr="00000000" w14:paraId="0000016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última instância, a estratégia populista de erosão das instituições democráticas, ao transformar a crise em um meio de justificar o fechamento do regime, questiona a própria função das cortes constitucionais. Estas, que seriam os baluartes do controle das exceções, passam a ser vistas como instituições a serem subvertidas, ou, no limite, deslegitimadas, criando um cenário de crise constitucional onde a soberania é definida exclusivamente pelo líder, que se coloca acima das normas e das instituições.</w:t>
      </w:r>
    </w:p>
    <w:p w:rsidR="00000000" w:rsidDel="00000000" w:rsidP="00000000" w:rsidRDefault="00000000" w:rsidRPr="00000000" w14:paraId="0000016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relação entre soberania e controle constitucional, bem como o embate entre Executivo e Judiciário, já foram objeto de um intenso debate teórico entre Carl Schmitt e Hans Kelsen, no contexto da República de Weimar. Kelsen, em sua Teoria Pura do Direito, argumentava que, em um sistema jurídico baseado na primazia da Constituição, deveria haver um órgão responsável por garantir sua supremacia, atribuindo essa função a uma Corte Constitucional. Para ele, esse tribunal atuaria como um legislador negativo, com a prerrogativa de declarar inconstitucionais normas que violassem a ordem constitucional, sem, contudo, criar novas leis. Esse modelo influenciou profundamente o controle concentrado de constitucionalidade adotado em diversos países, incluindo o Brasil, onde o Supremo Tribunal Federal (STF) desempenha esse papel.</w:t>
      </w:r>
    </w:p>
    <w:p w:rsidR="00000000" w:rsidDel="00000000" w:rsidP="00000000" w:rsidRDefault="00000000" w:rsidRPr="00000000" w14:paraId="0000016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Schmitt, por outro lado, rejeitava essa concepção e defendia que o verdadeiro guardião da Constituição deveria ser uma autoridade política, como o Chefe de Estado. Sua argumentação se baseava na ideia de que a Constituição representava a unidade política de um povo, e que sua preservação não poderia ser delegada a uma elite jurídica desconectada da realidade política. Para Schmitt, diante de crises, a interpretação constitucional deveria ser conduzida pelo soberano – aquele que, de fato, tem o poder de decidir sobre o estado de exceção.</w:t>
      </w:r>
    </w:p>
    <w:p w:rsidR="00000000" w:rsidDel="00000000" w:rsidP="00000000" w:rsidRDefault="00000000" w:rsidRPr="00000000" w14:paraId="0000016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disputa ultrapassa o campo técnico-jurídico e incide diretamente sobre a própria constituição do demos, pois ao transferir para o líder soberano o papel de guardião da Constituição, institucionaliza-se a lógica da exclusão constitutiva. O soberano, ao definir a ordem, também decide quem pertence e quem ameaça a comunidade política, reforçando processos de fechamento identitário e destituição democrática. </w:t>
      </w:r>
    </w:p>
    <w:p w:rsidR="00000000" w:rsidDel="00000000" w:rsidP="00000000" w:rsidRDefault="00000000" w:rsidRPr="00000000" w14:paraId="0000016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debate revelou clivagens profundas sobre a relação entre direito e política. Kelsen, como positivista jurídico, via a Constituição como um conjunto de normas cuja interpretação deveria seguir um método jurídico objetivo. Já Schmitt, ao enfatizar o caráter político da soberania, argumentava que nenhuma Constituição poderia sobreviver sem uma decisão soberana que a garantisse. Essa concepção schmittiana de soberania fomenta um irracionalismo jurídico e político, no qual a estabilidade normativa cede lugar a decisões voláteis, pautadas pela mobilização de afetos coletivos e pela rejeição a critérios universais de justiça e legalidade. Essa oposição teórica não se limitou, portanto, ao campo acadêmico, tendo influenciado regimes políticos subsequentes e hoje ressurge no embate entre lideranças populistas e tribunais constitucionais.</w:t>
      </w:r>
    </w:p>
    <w:p w:rsidR="00000000" w:rsidDel="00000000" w:rsidP="00000000" w:rsidRDefault="00000000" w:rsidRPr="00000000" w14:paraId="0000016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contextos contemporâneos, a reivindicação do papel de “guardião da Constituição” por líderes populistas tem gerado desafios significativos à democracia liberal. Inspirados na lógica schmittiana, governantes eleitos passam a questionar a autoridade das Cortes Supremas e a reivindicar para si o poder de definir os limites constitucionais. Esse fenômeno é perceptível em países onde líderes populistas deslegitimam tribunais constitucionais, desqualificam juízes como inimigos do povo e procuram remodelar o Judiciário para que atue conforme seus interesses.</w:t>
      </w:r>
    </w:p>
    <w:p w:rsidR="00000000" w:rsidDel="00000000" w:rsidP="00000000" w:rsidRDefault="00000000" w:rsidRPr="00000000" w14:paraId="0000016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literatura recente sobre populismo e democracia iliberal, como os trabalhos de Mounk (2018), Levitsky e Ziblatt (2018) e Mudde (2019), demonstra que essa lógica tem sido mobilizada para justificar medidas que minam os pesos e contrapesos institucionais, concentrando poder no Executivo e reduzindo a autonomia do Judiciário. Essa tendência é particularmente preocupante em democracias frágeis ou em crise, onde há uma erosão progressiva das garantias constitucionais em nome da “soberania popular”.</w:t>
      </w:r>
    </w:p>
    <w:p w:rsidR="00000000" w:rsidDel="00000000" w:rsidP="00000000" w:rsidRDefault="00000000" w:rsidRPr="00000000" w14:paraId="0000016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disputa entre Kelsen e Schmitt, portanto, mantém sua relevância na atualidade. De um lado, há a concepção de que tribunais independentes devem ser os guardiões da Constituição, preservando os princípios do Estado de Direito contra maiorias conjunturais que possam ameaçar direitos fundamentais. De outro, há a instrumentalização política da Constituição por líderes populistas, que reivindicam para si a prerrogativa de interpretar a ordem jurídica em nome da vontade popular. Esse embate não é apenas teórico, mas prático, e suas consequências são visíveis no enfraquecimento progressivo das democracias liberais contemporâneas.</w:t>
      </w:r>
    </w:p>
    <w:p w:rsidR="00000000" w:rsidDel="00000000" w:rsidP="00000000" w:rsidRDefault="00000000" w:rsidRPr="00000000" w14:paraId="0000016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deslocamento do papel de guardião da Constituição para o chefe do Executivo, como defendido por Schmitt, é mobilizado no discurso populista contemporâneo para justificar ataques sistemáticos ao Judiciário e à separação de poderes. Ao alegar que as instituições jurídicas são um obstáculo à vontade popular, líderes populistas promovem uma erosão deliberada dos limites institucionais que sustentam as democracias liberais, abrindo caminho para uma redefinição autoritária da soberania.O discurso de que a vontade popular não deve ser restringida por normas institucionais fundamenta muitas das estratégias políticas que buscam minar a legitimidade das democracias liberais. Dessa forma, a compreensão das origens epistêmicas do populismo de direita passa, necessariamente, pelo exame das ideias de Carl Schmitt e sua influência na contestação da ordem democrática.</w:t>
      </w:r>
    </w:p>
    <w:p w:rsidR="00000000" w:rsidDel="00000000" w:rsidP="00000000" w:rsidRDefault="00000000" w:rsidRPr="00000000" w14:paraId="0000016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conceito de </w:t>
      </w:r>
      <w:r w:rsidDel="00000000" w:rsidR="00000000" w:rsidRPr="00000000">
        <w:rPr>
          <w:rFonts w:ascii="Times New Roman" w:cs="Times New Roman" w:eastAsia="Times New Roman" w:hAnsi="Times New Roman"/>
          <w:i w:val="1"/>
          <w:sz w:val="24"/>
          <w:szCs w:val="24"/>
          <w:rtl w:val="0"/>
        </w:rPr>
        <w:t xml:space="preserve">estado de exceção</w:t>
      </w:r>
      <w:r w:rsidDel="00000000" w:rsidR="00000000" w:rsidRPr="00000000">
        <w:rPr>
          <w:rFonts w:ascii="Times New Roman" w:cs="Times New Roman" w:eastAsia="Times New Roman" w:hAnsi="Times New Roman"/>
          <w:sz w:val="24"/>
          <w:szCs w:val="24"/>
          <w:rtl w:val="0"/>
        </w:rPr>
        <w:t xml:space="preserve"> e a atribuição de soberania ao líder, conforme exposto por Schmitt, exemplificam a dinâmica de erosão das instituições democráticas observada em muitos regimes contemporâneos, onde crises fabricadas são utilizadas para justificar a concentração de poder. A subordinação das Cortes Constitucionais à lógica de exceção, por sua vez, coloca em risco a estabilidade do Estado de Direito, ao fragilizar a função judicial de controle das normas constitucionais e permitir que o soberano determine a ordem de acordo com sua própria interpretação da crise. Esse processo de deslegitimação das instituições responsáveis pelo controle constitucional abre caminho para um governo autoritário, em que a Constituição deixa de ser um conjunto de normas universais e passa a ser utilizada como uma ferramenta política para a consolidação do poder. Nesse contexto, a soberania popular, reivindicada por líderes populistas, entra em choque com a primazia da constituição e com os direitos fundamentais garantidos pelas instituições democráticas.</w:t>
      </w:r>
    </w:p>
    <w:p w:rsidR="00000000" w:rsidDel="00000000" w:rsidP="00000000" w:rsidRDefault="00000000" w:rsidRPr="00000000" w14:paraId="0000016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embate entre Carl Schmitt e Hans Kelsen sobre a função das Cortes Constitucionais e o papel do soberano no ordenamento jurídico abre uma questão fundamental sobre a relação entre o direito e a política: quem é o verdadeiro guardião da Constituição? Esse debate, com profundas implicações teóricas e práticas, continua a ser relevante no contexto contemporâneo, especialmente com o enfraquecimento das democracias liberais e o avanço de regimes populistas. A disputa entre essas duas abordagens sobre a soberania e o papel da Constituição não se limita ao campo acadêmico, mas reverbera na atualidade, influenciando o funcionamento das instituições jurídicas e políticas.</w:t>
      </w:r>
    </w:p>
    <w:p w:rsidR="00000000" w:rsidDel="00000000" w:rsidP="00000000" w:rsidRDefault="00000000" w:rsidRPr="00000000" w14:paraId="0000016E">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pStyle w:val="Heading1"/>
        <w:spacing w:after="240" w:before="240" w:line="276" w:lineRule="auto"/>
        <w:jc w:val="both"/>
        <w:rPr>
          <w:rFonts w:ascii="Times New Roman" w:cs="Times New Roman" w:eastAsia="Times New Roman" w:hAnsi="Times New Roman"/>
          <w:sz w:val="24"/>
          <w:szCs w:val="24"/>
        </w:rPr>
      </w:pPr>
      <w:bookmarkStart w:colFirst="0" w:colLast="0" w:name="_xhjw892dfhq0" w:id="28"/>
      <w:bookmarkEnd w:id="28"/>
      <w:r w:rsidDel="00000000" w:rsidR="00000000" w:rsidRPr="00000000">
        <w:rPr>
          <w:rFonts w:ascii="Times New Roman" w:cs="Times New Roman" w:eastAsia="Times New Roman" w:hAnsi="Times New Roman"/>
          <w:sz w:val="24"/>
          <w:szCs w:val="24"/>
          <w:rtl w:val="0"/>
        </w:rPr>
        <w:t xml:space="preserve">2.5. Poder constituinte e Soberania: a </w:t>
      </w:r>
      <w:r w:rsidDel="00000000" w:rsidR="00000000" w:rsidRPr="00000000">
        <w:rPr>
          <w:rFonts w:ascii="Times New Roman" w:cs="Times New Roman" w:eastAsia="Times New Roman" w:hAnsi="Times New Roman"/>
          <w:i w:val="1"/>
          <w:sz w:val="24"/>
          <w:szCs w:val="24"/>
          <w:rtl w:val="0"/>
        </w:rPr>
        <w:t xml:space="preserve">produção</w:t>
      </w:r>
      <w:r w:rsidDel="00000000" w:rsidR="00000000" w:rsidRPr="00000000">
        <w:rPr>
          <w:rFonts w:ascii="Times New Roman" w:cs="Times New Roman" w:eastAsia="Times New Roman" w:hAnsi="Times New Roman"/>
          <w:sz w:val="24"/>
          <w:szCs w:val="24"/>
          <w:rtl w:val="0"/>
        </w:rPr>
        <w:t xml:space="preserve"> do povo homogêneo</w:t>
      </w:r>
    </w:p>
    <w:p w:rsidR="00000000" w:rsidDel="00000000" w:rsidP="00000000" w:rsidRDefault="00000000" w:rsidRPr="00000000" w14:paraId="00000170">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concepção de Carl Schmitt sobre a soberania, que associa a capacidade de decidir sobre o estado de exceção à autoridade do soberano, implica uma visão da Constituição como expressão da vontade geral de um povo. Para Schmitt, a Constituição não é apenas um conjunto de normas jurídicas abstratas, mas a materialização do poder constituinte originário, que, por meio de uma decisão soberana, cria uma comunidade política homogênea. Essa concepção contrasta profundamente com a ideia de um ordenamento jurídico baseado em direitos fundamentais universais e normas impessoais. O entendimento schmittiano da soberania e da Constituição, com sua ênfase na criação de uma comunidade homogênea, ganha relevância no contexto atual, onde líderes populistas buscam reverter os mecanismos de controle constitucional e justificar medidas excepcionais.</w:t>
      </w:r>
    </w:p>
    <w:p w:rsidR="00000000" w:rsidDel="00000000" w:rsidP="00000000" w:rsidRDefault="00000000" w:rsidRPr="00000000" w14:paraId="0000017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Schmitt acredita que a soberania não se encontra em uma legalidade abstrata, mas na autoridade de quem decide em tempos de crise. Para ele, a verdadeira constituição do Estado e da comunidade política depende de uma decisão soberana que cria uma situação normal, fundada na exclusão dos inimigos, e de uma homogeneidade política que garante a unidade da comunidade. Em sua formulação, a Constituição reflete a vontade geral, mas essa vontade só pode se manifestar quando é capaz de distinguir “amigos” de “inimigos”, baseando-se numa exclusão que define a unidade política.</w:t>
      </w:r>
    </w:p>
    <w:p w:rsidR="00000000" w:rsidDel="00000000" w:rsidP="00000000" w:rsidRDefault="00000000" w:rsidRPr="00000000" w14:paraId="0000017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Schmitt, existem três fatores essenciais para a existência de um sistema legal na modernidade: o povo, o Estado e a Constituição. O povo é entendido como uma entidade existencialmente presente, que compartilha de elementos concretos de homogeneidade. O Estado é a expressão institucionalizada desse povo. A Constituição é, então, a expressão formal dessa vontade geral, que, por meio da decisão do soberano, cria uma comunidade política homogênea, sendo permanentemente dependente dessa vontade. A Constituição, portanto, não é simplesmente uma organização de normas jurídicas, mas a materialização da vontade do soberano que, em tempos de crise, decide qual é a “ordem” e o “caos”.</w:t>
      </w:r>
    </w:p>
    <w:p w:rsidR="00000000" w:rsidDel="00000000" w:rsidP="00000000" w:rsidRDefault="00000000" w:rsidRPr="00000000" w14:paraId="0000017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oposição à concepção que vê a Constituição como um arcabouço normativo destinado a garantir direitos fundamentais universais, Schmitt pensa a Constituição como a expressão do poder constituinte, moldada pela decisão do soberano. A Constituição, para Schmitt, não tem como pressuposto a busca pela justiça universal ou pela proteção dos direitos fundamentais de todos os cidadãos. Ela é uma manifestação da vontade coletiva de um povo, que se torna homogêneo por meio da exclusão de elementos considerados estranhos ou hostis à unidade nacional. A criação de uma “situação normal” é a condição para que as normas jurídicas tenham validade, já que nenhuma norma pode ter valor em uma situação que é considerada anormal (SCHMITT, 1992: 72).</w:t>
      </w:r>
    </w:p>
    <w:p w:rsidR="00000000" w:rsidDel="00000000" w:rsidP="00000000" w:rsidRDefault="00000000" w:rsidRPr="00000000" w14:paraId="0000017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Schmitt, em sua visão, rejeita a ideia de que as normas podem ser aplicadas a um caos político e social. A norma, segundo ele, só tem validade quando existe um contexto homogêneo que permita sua aplicação. Ele afirma que o soberano é aquele que decide sobre essa situação normal, ou seja, o soberano é o responsável por estabelecer a ordem, criando e garantindo o contexto no qual as normas jurídicas serão aplicadas. Schmitt é um herdeiro da concepção weberiana de um mundo fragmentado, onde as diferentes esferas de valores entram em choque, e onde razão e vontade, entendidas como expressões políticas de valores éticos, estão separadas. Em suas palavras:</w:t>
      </w:r>
    </w:p>
    <w:p w:rsidR="00000000" w:rsidDel="00000000" w:rsidP="00000000" w:rsidRDefault="00000000" w:rsidRPr="00000000" w14:paraId="00000176">
      <w:pPr>
        <w:spacing w:after="240" w:before="240" w:line="276" w:lineRule="auto"/>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homem individual vive em inúmeras uniões e associações sociais diversas: é membro de uma sociedade religiosa, de uma nação, de um sindicato, de uma família, de um clube desportivo e de muitas outras associações que em um ou outro caso, influem fortemente sobre ele, se bem que em graus diversos, e o obrigam a uma ‘pluralidade de vínculos de fidelidade e lealdade’, sem que se possa dizer de nenhuma dessas associações que é incondicionalmente decisiva e soberana.” (SCHMITT, 2001: 189)</w:t>
      </w:r>
    </w:p>
    <w:p w:rsidR="00000000" w:rsidDel="00000000" w:rsidP="00000000" w:rsidRDefault="00000000" w:rsidRPr="00000000" w14:paraId="0000017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que Schmitt propõe, portanto, é uma decisão soberana que não se baseia em um critério racional ou universal, mas em uma escolha política que define o que é “normal” e “anormal” dentro de uma comunidade. Ele argumenta que a política, enquanto domínio da soberania, não pode ser limitada por um pluralismo de valores, como os que surgem de diferentes esferas sociais, pois isso enfraqueceria a autoridade política e a coesão do Estado.</w:t>
      </w:r>
    </w:p>
    <w:p w:rsidR="00000000" w:rsidDel="00000000" w:rsidP="00000000" w:rsidRDefault="00000000" w:rsidRPr="00000000" w14:paraId="0000017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entendimento schmittiano do Direito, como ético-identitário, está ligado a um consenso homogêneo, que, para ser válido, exige uma decisão soberana. Schmitt acredita que, sem essa homogeneidade, a ordem jurídica perde sua validade, uma vez que, para ele, o Direito não é uma construção objetiva, mas uma expressão da vontade coletiva que surge da exclusão do outro. A decisão do soberano é, portanto, o fundamento de todas as normas que orientarão o ordenamento jurídico da comunidade, sendo estas irreconciliáveis com qualquer outro critério universal de legitimidade.</w:t>
      </w:r>
    </w:p>
    <w:p w:rsidR="00000000" w:rsidDel="00000000" w:rsidP="00000000" w:rsidRDefault="00000000" w:rsidRPr="00000000" w14:paraId="0000017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maneira, Schmitt rejeita a ideia de um direito legítimo que se baseie em critérios transcendentes ou universais, como aqueles defendidos por autores iluministas como Kant e Rousseau. Para ele, a legitimidade do Direito está sempre ligada a uma vontade coletiva, que é puramente política e irracional. A decisão soberana, portanto, não é apenas uma decisão sobre normas jurídicas, mas sobre quem pertence à comunidade política e quem está excluído dela.</w:t>
      </w:r>
    </w:p>
    <w:p w:rsidR="00000000" w:rsidDel="00000000" w:rsidP="00000000" w:rsidRDefault="00000000" w:rsidRPr="00000000" w14:paraId="0000017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contexto contemporâneo, essa visão schmittiana se alinha com os discursos populistas, que buscam construir uma identidade política homogênea ao excluir os inimigos internos. A lógica da exclusão, que Schmitt descreve, é reativada nos discursos de líderes populistas que utilizam a soberania como uma prerrogativa do líder para moldar a ordem constitucional. Ao enfraquecer as Cortes Constitucionais e deslegitimar as normas que protegem os direitos universais, esses discursos buscam justificar um ordenamento jurídico fechado e excludente, baseado na criação de um povo homogêneo.</w:t>
      </w:r>
    </w:p>
    <w:p w:rsidR="00000000" w:rsidDel="00000000" w:rsidP="00000000" w:rsidRDefault="00000000" w:rsidRPr="00000000" w14:paraId="0000017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movimento é um reflexo da lógica schmittiana da soberania, que, ao transformar a Constituição em uma expressão da vontade coletiva, elimina a pluralidade política em nome de uma unidade que se constrói pela exclusão do outro. Esse tipo de concepção de soberania, portanto, continua a ter um impacto profundo na política contemporânea, especialmente no contexto de regimes autoritários e democracias frágeis, onde as estruturas jurídicas e constitucionais são utilizadas como instrumentos para consolidar o poder soberano do líder e subverter as normas que garantem a convivência plural e democrática. Na próxima seção, exploraremos como essa lógica de soberania se articula com a lógica da exclusão no contexto de regimes populistas contemporâneos, e como a mobilização dessa concepção de soberania busca redefinir as relações de poder no cenário político global.</w:t>
      </w:r>
    </w:p>
    <w:p w:rsidR="00000000" w:rsidDel="00000000" w:rsidP="00000000" w:rsidRDefault="00000000" w:rsidRPr="00000000" w14:paraId="0000017C">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pStyle w:val="Heading1"/>
        <w:spacing w:line="276" w:lineRule="auto"/>
        <w:jc w:val="both"/>
        <w:rPr>
          <w:rFonts w:ascii="Times New Roman" w:cs="Times New Roman" w:eastAsia="Times New Roman" w:hAnsi="Times New Roman"/>
          <w:sz w:val="24"/>
          <w:szCs w:val="24"/>
        </w:rPr>
      </w:pPr>
      <w:bookmarkStart w:colFirst="0" w:colLast="0" w:name="_c22jut69die2" w:id="29"/>
      <w:bookmarkEnd w:id="29"/>
      <w:r w:rsidDel="00000000" w:rsidR="00000000" w:rsidRPr="00000000">
        <w:rPr>
          <w:rFonts w:ascii="Times New Roman" w:cs="Times New Roman" w:eastAsia="Times New Roman" w:hAnsi="Times New Roman"/>
          <w:sz w:val="24"/>
          <w:szCs w:val="24"/>
          <w:rtl w:val="0"/>
        </w:rPr>
        <w:t xml:space="preserve">2.6. A democracia rumo ao seu esgarçamento conceitual</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esgarçamento conceitual da democracia ocorre em um contexto intelectual atravessado pela implosão dos fundamentos transcendentes e metafísicos que sustentavam o projeto moderno de democracia liberal. Na ausência de princípios universais capazes de ancorar a legitimidade política, multiplicam-se projetos que buscam preencher esse vazio por meio da fixação identitária, seja nas formas excludentes dos populismos de direita, seja nos essencialismos de matriz identitária que também reivindicam homogeneidades e pureza cultural, étnica ou moral/religiosa. É necessário reconhecer, contudo, que as políticas identitárias, embora possam assumir feições excludentes e essencializantes, também operam como formas criativas e contra-hegemônicas de resistência e articulação de demandas emancipatórias. Como destacam autores reunidos</w:t>
      </w:r>
      <w:r w:rsidDel="00000000" w:rsidR="00000000" w:rsidRPr="00000000">
        <w:rPr>
          <w:rFonts w:ascii="Times New Roman" w:cs="Times New Roman" w:eastAsia="Times New Roman" w:hAnsi="Times New Roman"/>
          <w:sz w:val="24"/>
          <w:szCs w:val="24"/>
          <w:rtl w:val="0"/>
        </w:rPr>
        <w:t xml:space="preserve"> na coletânea </w:t>
      </w:r>
      <w:r w:rsidDel="00000000" w:rsidR="00000000" w:rsidRPr="00000000">
        <w:rPr>
          <w:rFonts w:ascii="Times New Roman" w:cs="Times New Roman" w:eastAsia="Times New Roman" w:hAnsi="Times New Roman"/>
          <w:i w:val="1"/>
          <w:sz w:val="24"/>
          <w:szCs w:val="24"/>
          <w:rtl w:val="0"/>
        </w:rPr>
        <w:t xml:space="preserve">On the Critique of Identity</w:t>
      </w:r>
      <w:r w:rsidDel="00000000" w:rsidR="00000000" w:rsidRPr="00000000">
        <w:rPr>
          <w:rFonts w:ascii="Times New Roman" w:cs="Times New Roman" w:eastAsia="Times New Roman" w:hAnsi="Times New Roman"/>
          <w:sz w:val="24"/>
          <w:szCs w:val="24"/>
          <w:rtl w:val="0"/>
        </w:rPr>
        <w:t xml:space="preserve"> (Ritzer, 2022) e Schubert (2022)</w:t>
      </w:r>
      <w:r w:rsidDel="00000000" w:rsidR="00000000" w:rsidRPr="00000000">
        <w:rPr>
          <w:rFonts w:ascii="Times New Roman" w:cs="Times New Roman" w:eastAsia="Times New Roman" w:hAnsi="Times New Roman"/>
          <w:sz w:val="24"/>
          <w:szCs w:val="24"/>
          <w:rtl w:val="0"/>
        </w:rPr>
        <w:t xml:space="preserve">, a mobilização identitária, em certos contextos, não apenas responde ao esvaziamento normativo da democracia liberal, como também reivindica a ampliação dos horizontes democráticos, tensionando estruturas excludentes e denunciando desigualdades persistentes.</w:t>
      </w:r>
    </w:p>
    <w:p w:rsidR="00000000" w:rsidDel="00000000" w:rsidP="00000000" w:rsidRDefault="00000000" w:rsidRPr="00000000" w14:paraId="00000180">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pol</w:t>
      </w:r>
      <w:r w:rsidDel="00000000" w:rsidR="00000000" w:rsidRPr="00000000">
        <w:rPr>
          <w:rFonts w:ascii="Times New Roman" w:cs="Times New Roman" w:eastAsia="Times New Roman" w:hAnsi="Times New Roman"/>
          <w:sz w:val="24"/>
          <w:szCs w:val="24"/>
          <w:rtl w:val="0"/>
        </w:rPr>
        <w:t xml:space="preserve">êmica conforma visões alternativas de democracia que são fundamentais para a compreensão do desafio imposto pela ascensão dos populismos de direita. </w:t>
      </w:r>
      <w:r w:rsidDel="00000000" w:rsidR="00000000" w:rsidRPr="00000000">
        <w:rPr>
          <w:rFonts w:ascii="Times New Roman" w:cs="Times New Roman" w:eastAsia="Times New Roman" w:hAnsi="Times New Roman"/>
          <w:sz w:val="24"/>
          <w:szCs w:val="24"/>
          <w:rtl w:val="0"/>
        </w:rPr>
        <w:t xml:space="preserve">A democracia para Schmitt é a autodeterminação de um povo soberano. A essência desta forma de governo reside na identidade entre lei e vontade do povo, na qual reside sua legitimidade. Para o autor, nenhuma teoria ou prática do Direito, do Estado, ou do povo pode subsistir sem uma instância indisponível, capaz de garantir sua validade perante questionamentos legais ou extralegais. O significado dado por Schmitt ao conceito de vontade geral, portanto, descarta a necessidade de qualquer procedimento particular, como por exemplo, o voto, as liberdades individuais ou os direitos das minorias. A única condição para que uma ordem jurídico-política seja considerada democraticamente legítima é que haja identificação entre a vontade geral e a lei, independentemente dos meios pelos quais tal identificação se dará. Na formula</w:t>
      </w:r>
      <w:r w:rsidDel="00000000" w:rsidR="00000000" w:rsidRPr="00000000">
        <w:rPr>
          <w:rFonts w:ascii="Times New Roman" w:cs="Times New Roman" w:eastAsia="Times New Roman" w:hAnsi="Times New Roman"/>
          <w:sz w:val="24"/>
          <w:szCs w:val="24"/>
          <w:rtl w:val="0"/>
        </w:rPr>
        <w:t xml:space="preserve">ção schmittiana esta </w:t>
      </w:r>
      <w:r w:rsidDel="00000000" w:rsidR="00000000" w:rsidRPr="00000000">
        <w:rPr>
          <w:rFonts w:ascii="Times New Roman" w:cs="Times New Roman" w:eastAsia="Times New Roman" w:hAnsi="Times New Roman"/>
          <w:i w:val="1"/>
          <w:sz w:val="24"/>
          <w:szCs w:val="24"/>
          <w:rtl w:val="0"/>
        </w:rPr>
        <w:t xml:space="preserve">vontade geral</w:t>
      </w:r>
      <w:r w:rsidDel="00000000" w:rsidR="00000000" w:rsidRPr="00000000">
        <w:rPr>
          <w:rFonts w:ascii="Times New Roman" w:cs="Times New Roman" w:eastAsia="Times New Roman" w:hAnsi="Times New Roman"/>
          <w:sz w:val="24"/>
          <w:szCs w:val="24"/>
          <w:rtl w:val="0"/>
        </w:rPr>
        <w:t xml:space="preserve"> se manifesta </w:t>
      </w:r>
      <w:r w:rsidDel="00000000" w:rsidR="00000000" w:rsidRPr="00000000">
        <w:rPr>
          <w:rFonts w:ascii="Times New Roman" w:cs="Times New Roman" w:eastAsia="Times New Roman" w:hAnsi="Times New Roman"/>
          <w:i w:val="1"/>
          <w:sz w:val="24"/>
          <w:szCs w:val="24"/>
          <w:rtl w:val="0"/>
        </w:rPr>
        <w:t xml:space="preserve">através</w:t>
      </w:r>
      <w:r w:rsidDel="00000000" w:rsidR="00000000" w:rsidRPr="00000000">
        <w:rPr>
          <w:rFonts w:ascii="Times New Roman" w:cs="Times New Roman" w:eastAsia="Times New Roman" w:hAnsi="Times New Roman"/>
          <w:sz w:val="24"/>
          <w:szCs w:val="24"/>
          <w:rtl w:val="0"/>
        </w:rPr>
        <w:t xml:space="preserve"> do soberano, sendo nesta pressuposição de </w:t>
      </w:r>
      <w:r w:rsidDel="00000000" w:rsidR="00000000" w:rsidRPr="00000000">
        <w:rPr>
          <w:rFonts w:ascii="Times New Roman" w:cs="Times New Roman" w:eastAsia="Times New Roman" w:hAnsi="Times New Roman"/>
          <w:i w:val="1"/>
          <w:sz w:val="24"/>
          <w:szCs w:val="24"/>
          <w:rtl w:val="0"/>
        </w:rPr>
        <w:t xml:space="preserve">identidade</w:t>
      </w:r>
      <w:r w:rsidDel="00000000" w:rsidR="00000000" w:rsidRPr="00000000">
        <w:rPr>
          <w:rFonts w:ascii="Times New Roman" w:cs="Times New Roman" w:eastAsia="Times New Roman" w:hAnsi="Times New Roman"/>
          <w:sz w:val="24"/>
          <w:szCs w:val="24"/>
          <w:rtl w:val="0"/>
        </w:rPr>
        <w:t xml:space="preserve"> entre povo e soberano (líder) que encontramos o maior risco desta formulação, que subjaz o populismo de direita na sua acepção mais cáustica aos princípios liberais e republicanos: a separação entre o império da lei e o império dos homens. </w:t>
      </w:r>
    </w:p>
    <w:p w:rsidR="00000000" w:rsidDel="00000000" w:rsidP="00000000" w:rsidRDefault="00000000" w:rsidRPr="00000000" w14:paraId="00000181">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Schmitt nos chama atenção para o viés etnocêntrico da ideia iluminista, e europeia, de humanidade, a qual funciona como premissa básica para qualquer concepção liberal de política, porque todas as noções de liberdades subjetivas, ou direitos fundamentais nada mais são do que desdobramentos de tal premissa. Assim, apesar de acreditar que a democracia é um regime conceitualmente baseado na igualdade e na liberdade, Schmitt acrescenta a este postulado a ressalva de que tais atributos só fazem sentido dentro dos contextos particulares de cada comunidade política, nos quais eles são ressignificados. Caso contrário, “estaríamos privando pessoas de uma igualdade substantiva, subtraindo-as de seu significado específico como igualdade política e econômica em um determinado território. Cada região tem suas igualdades e desigualdades específicas. Assim como seria uma injustiça ignorar a dignidade de cada pessoa, individualmente, também seria uma irresponsabilidade, uma das piores grosserias e portanto uma tolice que levaria a injustiças até maiores, desprezar as particularidades específicas das diversas regiões.” (SCHMITT; 1996: 12).</w:t>
      </w:r>
    </w:p>
    <w:p w:rsidR="00000000" w:rsidDel="00000000" w:rsidP="00000000" w:rsidRDefault="00000000" w:rsidRPr="00000000" w14:paraId="00000182">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Depois de descartar a ideia de direitos fundamentais, referentes a uma igualdade abstrata compartilhada por todos os homens, Schmitt parte para uma crítica ao contratualismo. Isto é a ideia de que a origem dos sistemas jurídico-políticos seria uma decisão racional de indivíduos livres e isolados, tendo em vista a possibilidade de garantir sua liberdade ou segurança. Para isso, ele retoma o comentário sobre Rousseau que, apesar de ser um autor contratualista, é uma referência essencial para compreendermos tanto a concepção schmittiana como a habermasiana de democracia. Todavia, enquanto Habermas admira o esforço de Rousseau em tentar, por meio da ideia de contrato, conciliar liberdades negativas e positivas, Schmitt acredita que esta ideia é um embuste, porque “numa evolução posterior de seu estudo e no desenvolvimento do conceito essencial da </w:t>
      </w:r>
      <w:r w:rsidDel="00000000" w:rsidR="00000000" w:rsidRPr="00000000">
        <w:rPr>
          <w:rFonts w:ascii="Times New Roman" w:cs="Times New Roman" w:eastAsia="Times New Roman" w:hAnsi="Times New Roman"/>
          <w:i w:val="1"/>
          <w:sz w:val="24"/>
          <w:szCs w:val="24"/>
          <w:rtl w:val="0"/>
        </w:rPr>
        <w:t xml:space="preserve">volonté générale </w:t>
      </w:r>
      <w:r w:rsidDel="00000000" w:rsidR="00000000" w:rsidRPr="00000000">
        <w:rPr>
          <w:rFonts w:ascii="Times New Roman" w:cs="Times New Roman" w:eastAsia="Times New Roman" w:hAnsi="Times New Roman"/>
          <w:sz w:val="24"/>
          <w:szCs w:val="24"/>
          <w:rtl w:val="0"/>
        </w:rPr>
        <w:t xml:space="preserve">evidencia-se que o verdadeiro Estado, segundo Rousseau só existe ali, onde o povo é tão homogêneo que a unanimidade passa essencialmente a predominar.” (SCHMITT; 1996: 14). </w:t>
      </w:r>
    </w:p>
    <w:p w:rsidR="00000000" w:rsidDel="00000000" w:rsidP="00000000" w:rsidRDefault="00000000" w:rsidRPr="00000000" w14:paraId="00000183">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ponto central do argumento schmittiano é, portanto, a inutilidade do Contrato diante dessa unanimidade, produto da homogeneidade, isto é, diante da vontade geral, pois “devido à sua naturalidade, no local em que ela predomina, o contrato não tem utilidade alguma” (SCHMITT; 1996: 15). Sendo assim, é exatamente por existir uma homogeneidade que existe uma vontade geral não só entre os cidadãos, mas entre os cidadãos e seus representantes. E será esta identidade concreta entre governantes e governados que funcionará como pré-condição fundamental para um ordenamento político de caráter democrático.</w:t>
      </w:r>
    </w:p>
    <w:p w:rsidR="00000000" w:rsidDel="00000000" w:rsidP="00000000" w:rsidRDefault="00000000" w:rsidRPr="00000000" w14:paraId="00000184">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lógica reverbera no populismo contemporâneo, que mobiliza a ideia de um povo homogêneo para justificar ataques às instituições liberais e deslegitimar qualquer forma de dissenso político. O modelo schmittiano de soberania ressoa nas estratégias populistas que denunciam a intermediação política como um entrave à verdadeira democracia, apresentando parlamentos, cortes constitucionais e a mídia como barreiras artificiais que impedem o líder de expressar a vontade autêntica do povo. Dessa forma, o populismo radicaliza o princípio de exclusão ao transformar a política em um campo de antagonismo irreconciliável, no qual a unidade nacional é construída contra inimigos internos e externos.Nesse processo, as possibilidades de mediação racional e pluralista são erodidas, dando lugar à prevalência de afetos negativos, moralismos absolutizantes e antagonismos existenciais, conformando uma atmosfera política marcada pelo irracionalismo. A crítica a esse cenário, no entanto, não deve ignorar as ambiguidades presentes no campo das resistências, onde projetos identitários podem, simultaneamente, reproduzir lógicas de fechamento e cultivar alternativas democráticas emancipatórias.</w:t>
      </w:r>
      <w:r w:rsidDel="00000000" w:rsidR="00000000" w:rsidRPr="00000000">
        <w:rPr>
          <w:rtl w:val="0"/>
        </w:rPr>
      </w:r>
    </w:p>
    <w:p w:rsidR="00000000" w:rsidDel="00000000" w:rsidP="00000000" w:rsidRDefault="00000000" w:rsidRPr="00000000" w14:paraId="00000185">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Diante desse rebaixamento normativo do ideal democrático, despojado de seu componente igualitário e emancipador, a hipótese que será persegu</w:t>
      </w:r>
      <w:r w:rsidDel="00000000" w:rsidR="00000000" w:rsidRPr="00000000">
        <w:rPr>
          <w:rFonts w:ascii="Times New Roman" w:cs="Times New Roman" w:eastAsia="Times New Roman" w:hAnsi="Times New Roman"/>
          <w:sz w:val="24"/>
          <w:szCs w:val="24"/>
          <w:rtl w:val="0"/>
        </w:rPr>
        <w:t xml:space="preserve">ida ao longo do trabalho encontra neste rebaixamento a raiz do esgarçamento conceitual da democracia vivenciado nos autoritarismos do passado e dos dias de hoje, quando o termo </w:t>
      </w:r>
      <w:r w:rsidDel="00000000" w:rsidR="00000000" w:rsidRPr="00000000">
        <w:rPr>
          <w:rFonts w:ascii="Times New Roman" w:cs="Times New Roman" w:eastAsia="Times New Roman" w:hAnsi="Times New Roman"/>
          <w:i w:val="1"/>
          <w:sz w:val="24"/>
          <w:szCs w:val="24"/>
          <w:rtl w:val="0"/>
        </w:rPr>
        <w:t xml:space="preserve">democracia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é utilizado para legitimar discursos cáusticos aos critérios de legitimidade e às instituições que outrora condicionavam o regime liberal-democrático</w:t>
      </w:r>
      <w:r w:rsidDel="00000000" w:rsidR="00000000" w:rsidRPr="00000000">
        <w:rPr>
          <w:rFonts w:ascii="Times New Roman" w:cs="Times New Roman" w:eastAsia="Times New Roman" w:hAnsi="Times New Roman"/>
          <w:sz w:val="24"/>
          <w:szCs w:val="24"/>
          <w:rtl w:val="0"/>
        </w:rPr>
        <w:t xml:space="preserve">. O ceticismo de Schmitt, em sua aversão a qualquer premissa deontológica, confere à ideia de democracia um viés conservador, estéril às energias revolucionárias que o recobriram durante a modernidade. Resgatando Hobbes, Schmitt claramente se opõe a qualquer concepção que estabele</w:t>
      </w:r>
      <w:r w:rsidDel="00000000" w:rsidR="00000000" w:rsidRPr="00000000">
        <w:rPr>
          <w:rFonts w:ascii="Times New Roman" w:cs="Times New Roman" w:eastAsia="Times New Roman" w:hAnsi="Times New Roman"/>
          <w:sz w:val="24"/>
          <w:szCs w:val="24"/>
          <w:rtl w:val="0"/>
        </w:rPr>
        <w:t xml:space="preserve">ça limites procedimentais entre democracia e ditadura no tocante à direitos civis e à participação popular.  </w:t>
      </w:r>
      <w:r w:rsidDel="00000000" w:rsidR="00000000" w:rsidRPr="00000000">
        <w:rPr>
          <w:rFonts w:ascii="Times New Roman" w:cs="Times New Roman" w:eastAsia="Times New Roman" w:hAnsi="Times New Roman"/>
          <w:sz w:val="24"/>
          <w:szCs w:val="24"/>
          <w:rtl w:val="0"/>
        </w:rPr>
        <w:t xml:space="preserve">. Para ambos autores, o povo, é uma entidade cuja expressão depende necessariamente de um elemento de mediação, o que envolve uma instância de lideran</w:t>
      </w:r>
      <w:r w:rsidDel="00000000" w:rsidR="00000000" w:rsidRPr="00000000">
        <w:rPr>
          <w:rFonts w:ascii="Times New Roman" w:cs="Times New Roman" w:eastAsia="Times New Roman" w:hAnsi="Times New Roman"/>
          <w:sz w:val="24"/>
          <w:szCs w:val="24"/>
          <w:rtl w:val="0"/>
        </w:rPr>
        <w:t xml:space="preserve">ça constituída através de uma relação de representação</w:t>
      </w:r>
      <w:r w:rsidDel="00000000" w:rsidR="00000000" w:rsidRPr="00000000">
        <w:rPr>
          <w:rFonts w:ascii="Times New Roman" w:cs="Times New Roman" w:eastAsia="Times New Roman" w:hAnsi="Times New Roman"/>
          <w:sz w:val="24"/>
          <w:szCs w:val="24"/>
          <w:rtl w:val="0"/>
        </w:rPr>
        <w:t xml:space="preserve"> que identifique os indiv</w:t>
      </w:r>
      <w:r w:rsidDel="00000000" w:rsidR="00000000" w:rsidRPr="00000000">
        <w:rPr>
          <w:rFonts w:ascii="Times New Roman" w:cs="Times New Roman" w:eastAsia="Times New Roman" w:hAnsi="Times New Roman"/>
          <w:sz w:val="24"/>
          <w:szCs w:val="24"/>
          <w:rtl w:val="0"/>
        </w:rPr>
        <w:t xml:space="preserve">íduos por meio de um laço comum com um líder ou uma bandeira comum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Ao mobilizar o conceito de democracia, Schmitt se refere a uma relação de identidade entre o povo e a lei cujo intermediário é o líder e a pré-condição é a exclusão daqueles que não compartilham dessa identidade. </w:t>
      </w:r>
      <w:r w:rsidDel="00000000" w:rsidR="00000000" w:rsidRPr="00000000">
        <w:rPr>
          <w:rFonts w:ascii="Times New Roman" w:cs="Times New Roman" w:eastAsia="Times New Roman" w:hAnsi="Times New Roman"/>
          <w:sz w:val="24"/>
          <w:szCs w:val="24"/>
          <w:rtl w:val="0"/>
        </w:rPr>
        <w:t xml:space="preserve">Somente a partir da representação passa a ser cabível conjecturar qualquer tipo de identidade entre a lei e o povo, assim como procedimentos que atestem tal identidade e, portanto, expressem sua legitimidade.</w:t>
      </w:r>
    </w:p>
    <w:p w:rsidR="00000000" w:rsidDel="00000000" w:rsidP="00000000" w:rsidRDefault="00000000" w:rsidRPr="00000000" w14:paraId="00000186">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Schmitt, por conseguinte, é crucial dissociar a ideia de democracia, na qual “só existem a igualdade dos iguais e a vontade daqueles que pertencem aos iguais” (SCHMITT; 1996: 16), das premissas liberais de discussão e publicidade nas quais se fundamenta a ideia de Parlamento. Posto que, diante de uma verdadeira democracia, onde há uma identidade concreta entre o povo e os governantes, “todas as outras instituições transformaram-se em expedientes técnico-sociais sem sentido que não estão em condições de responder com um princípio e valor próprios à vontade do povo expressa de uma forma qualquer.” (</w:t>
      </w:r>
      <w:r w:rsidDel="00000000" w:rsidR="00000000" w:rsidRPr="00000000">
        <w:rPr>
          <w:rFonts w:ascii="Times New Roman" w:cs="Times New Roman" w:eastAsia="Times New Roman" w:hAnsi="Times New Roman"/>
          <w:sz w:val="24"/>
          <w:szCs w:val="24"/>
          <w:rtl w:val="0"/>
        </w:rPr>
        <w:t xml:space="preserve">idem</w:t>
      </w:r>
      <w:r w:rsidDel="00000000" w:rsidR="00000000" w:rsidRPr="00000000">
        <w:rPr>
          <w:rFonts w:ascii="Times New Roman" w:cs="Times New Roman" w:eastAsia="Times New Roman" w:hAnsi="Times New Roman"/>
          <w:sz w:val="24"/>
          <w:szCs w:val="24"/>
          <w:rtl w:val="0"/>
        </w:rPr>
        <w:t xml:space="preserve">). Assim, “como democracia, a moderna democracia de massas procura concretizar uma identidade de governantes e governados e, portanto, enfrenta o</w:t>
      </w:r>
    </w:p>
    <w:p w:rsidR="00000000" w:rsidDel="00000000" w:rsidP="00000000" w:rsidRDefault="00000000" w:rsidRPr="00000000" w14:paraId="0000018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parlamento como instituição obsoleta e inconcebível. Quando se leva a sério a identidade democrática, nenhuma outra organização constitucional consegue se impor diante da exclusiva, determinante e irrefutável vontade do povo, expressa de uma forma qualquer. Diante dela, uma instituição que se baseia principalmente na discussão entre membros independentes não tem direito a uma existência autônoma, e menos ainda quando a crença na discussão não tem fontes democráticas, mas sim liberais.”(SCHMITT; 1996: 16) </w:t>
      </w:r>
    </w:p>
    <w:p w:rsidR="00000000" w:rsidDel="00000000" w:rsidP="00000000" w:rsidRDefault="00000000" w:rsidRPr="00000000" w14:paraId="00000188">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afirma o autor, no texto “Legalidade e Legitimidade”, de 1932 – um ano antes da ascensão do Partido Nazista na Alemanhã, ao qual o autor futuramente irá aderir, tornando-se um importante jurista do 3º Reich – a democracia não pode ser vista como um sistema de governo da maioria. Pois seu fundamento de legitimidade não pode abdicar da ideia de identidade entre povo e lei. Sendo a existência de uma homogeneidade, e não uma maioria, que permite a constituição dessa relação identitária. E, sem ela, a democracia se assemelha a uma tirania da maioria.</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32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““Agora, essa hipótese, supondo uma harmonia nacional perfeita, vindo a desaparecer, veremos imediatamente o puro ‘funcionalismo’ sem objeto e sem conteúdo, resultante dos dados da maioria aritmética, excluir toda neutralidade e toda objetividade; será o despotismo de uma maioria mais ou menos forte sobre uma minoria derrotada e reduzida à mercê. A identidade democrática entre governantes e governados, chefes e subordinados, desaparecerá, a maioria ordenará e a minoria terá que obedecer.” (SCHMITT, 1990: 61)</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32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suma, o autor também deixa claro seu afastamento em relação a qualquer tentativa de medir a vontade do povo numericamente, em um posicionamento que muito se assemelha ao descr</w:t>
      </w:r>
      <w:r w:rsidDel="00000000" w:rsidR="00000000" w:rsidRPr="00000000">
        <w:rPr>
          <w:rFonts w:ascii="Times New Roman" w:cs="Times New Roman" w:eastAsia="Times New Roman" w:hAnsi="Times New Roman"/>
          <w:sz w:val="24"/>
          <w:szCs w:val="24"/>
          <w:rtl w:val="0"/>
        </w:rPr>
        <w:t xml:space="preserve">édito dos populismos de direita às instituições eleitorais</w:t>
      </w:r>
      <w:r w:rsidDel="00000000" w:rsidR="00000000" w:rsidRPr="00000000">
        <w:rPr>
          <w:rFonts w:ascii="Times New Roman" w:cs="Times New Roman" w:eastAsia="Times New Roman" w:hAnsi="Times New Roman"/>
          <w:sz w:val="24"/>
          <w:szCs w:val="24"/>
          <w:rtl w:val="0"/>
        </w:rPr>
        <w:t xml:space="preserve">. A vontade geral, para o autor, representa a forma de vida particular de uma totalidade ética. Por este motivo, a relação de identidade entre vontade geral e povo não pode ser materializada em números, direitos ou institui</w:t>
      </w:r>
      <w:r w:rsidDel="00000000" w:rsidR="00000000" w:rsidRPr="00000000">
        <w:rPr>
          <w:rFonts w:ascii="Times New Roman" w:cs="Times New Roman" w:eastAsia="Times New Roman" w:hAnsi="Times New Roman"/>
          <w:sz w:val="24"/>
          <w:szCs w:val="24"/>
          <w:rtl w:val="0"/>
        </w:rPr>
        <w:t xml:space="preserve">ções determinadas</w:t>
      </w:r>
      <w:r w:rsidDel="00000000" w:rsidR="00000000" w:rsidRPr="00000000">
        <w:rPr>
          <w:rFonts w:ascii="Times New Roman" w:cs="Times New Roman" w:eastAsia="Times New Roman" w:hAnsi="Times New Roman"/>
          <w:sz w:val="24"/>
          <w:szCs w:val="24"/>
          <w:rtl w:val="0"/>
        </w:rPr>
        <w:t xml:space="preserve">. Até porque a vontade geral, para Schmitt, não é o somatório das vontades privadas, ela é a expressão substantiva da homogeneidade desta comunidade, sua identidade ética. Porém, isto não significa que esta substância seja vista como uma essência metafísica ou natural. Ela é arbitrária, acidental e precária, porque é produto da decisão do soberano, responsável por delinear a diferença entre amigos e inimigos (nós e eles) e pavimentar a exclusão daqueles que possuem um modo de vida heterogêneo, sem a qual não poderia haver uma comunidade internamente homogênea. De certo modo, é possível traçar uma aproximação entre esta visão acerca da soberania popular e a defendida por Rousseau, pois ambas radicam na ideia de que a vontade geral, enquanto autodeterminação de um povo soberano, é o bem comum de uma comunidade ética </w:t>
      </w:r>
      <w:r w:rsidDel="00000000" w:rsidR="00000000" w:rsidRPr="00000000">
        <w:rPr>
          <w:rFonts w:ascii="Times New Roman" w:cs="Times New Roman" w:eastAsia="Times New Roman" w:hAnsi="Times New Roman"/>
          <w:sz w:val="24"/>
          <w:szCs w:val="24"/>
          <w:rtl w:val="0"/>
        </w:rPr>
        <w:t xml:space="preserve">homogênea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D">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w:t>
      </w:r>
      <w:r w:rsidDel="00000000" w:rsidR="00000000" w:rsidRPr="00000000">
        <w:rPr>
          <w:rFonts w:ascii="Times New Roman" w:cs="Times New Roman" w:eastAsia="Times New Roman" w:hAnsi="Times New Roman"/>
          <w:sz w:val="24"/>
          <w:szCs w:val="24"/>
          <w:rtl w:val="0"/>
        </w:rPr>
        <w:t xml:space="preserve">ém, na formulação rousseauniana, este bem comum era orientado por uma ideia de razão que garantia sua infalibilidade moral: a vontade geral é sempre justa, certa e republicana. A vontade da maioria é apenas um indicativo da vontade geral, uma vez que, para que elas se correspondam, é preciso que esta maioria seja orientada pelo bem comum — pela razão — e não por paixões e caprichos individuais. Mesmo assim, o modelo de República apresentado por Rousseau não prescinde deste indicativo, ou seja, da participação direta dos indivíduos nos processos decisórios. A figura do líder não aparece em sua formulação, com exceção do papel quase místico conferido ao Legislador, apartado de qualquer poder político de fato. </w:t>
      </w:r>
      <w:r w:rsidDel="00000000" w:rsidR="00000000" w:rsidRPr="00000000">
        <w:rPr>
          <w:rFonts w:ascii="Times New Roman" w:cs="Times New Roman" w:eastAsia="Times New Roman" w:hAnsi="Times New Roman"/>
          <w:sz w:val="24"/>
          <w:szCs w:val="24"/>
          <w:rtl w:val="0"/>
        </w:rPr>
        <w:t xml:space="preserve">Schmitt, ao contr</w:t>
      </w:r>
      <w:r w:rsidDel="00000000" w:rsidR="00000000" w:rsidRPr="00000000">
        <w:rPr>
          <w:rFonts w:ascii="Times New Roman" w:cs="Times New Roman" w:eastAsia="Times New Roman" w:hAnsi="Times New Roman"/>
          <w:sz w:val="24"/>
          <w:szCs w:val="24"/>
          <w:rtl w:val="0"/>
        </w:rPr>
        <w:t xml:space="preserve">ário,</w:t>
      </w:r>
      <w:r w:rsidDel="00000000" w:rsidR="00000000" w:rsidRPr="00000000">
        <w:rPr>
          <w:rFonts w:ascii="Times New Roman" w:cs="Times New Roman" w:eastAsia="Times New Roman" w:hAnsi="Times New Roman"/>
          <w:sz w:val="24"/>
          <w:szCs w:val="24"/>
          <w:rtl w:val="0"/>
        </w:rPr>
        <w:t xml:space="preserve"> acredita que, a despeito de ser a fonte de legitimidade dos sistemas políticos modernos, a soberania popular jamais é possível de ser exercida de forma direta. As massas só podem ser incluídas no sistema político se representadas. </w:t>
      </w:r>
      <w:r w:rsidDel="00000000" w:rsidR="00000000" w:rsidRPr="00000000">
        <w:rPr>
          <w:rFonts w:ascii="Times New Roman" w:cs="Times New Roman" w:eastAsia="Times New Roman" w:hAnsi="Times New Roman"/>
          <w:sz w:val="24"/>
          <w:szCs w:val="24"/>
          <w:rtl w:val="0"/>
        </w:rPr>
        <w:t xml:space="preserve">É através do líder que elas participam do jogo político, aclamando-o ou rejeitando-o</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E">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Schmitt não se opõe </w:t>
      </w:r>
      <w:r w:rsidDel="00000000" w:rsidR="00000000" w:rsidRPr="00000000">
        <w:rPr>
          <w:rFonts w:ascii="Times New Roman" w:cs="Times New Roman" w:eastAsia="Times New Roman" w:hAnsi="Times New Roman"/>
          <w:i w:val="1"/>
          <w:sz w:val="24"/>
          <w:szCs w:val="24"/>
          <w:rtl w:val="0"/>
        </w:rPr>
        <w:t xml:space="preserve">a priori</w:t>
      </w:r>
      <w:r w:rsidDel="00000000" w:rsidR="00000000" w:rsidRPr="00000000">
        <w:rPr>
          <w:rFonts w:ascii="Times New Roman" w:cs="Times New Roman" w:eastAsia="Times New Roman" w:hAnsi="Times New Roman"/>
          <w:sz w:val="24"/>
          <w:szCs w:val="24"/>
          <w:rtl w:val="0"/>
        </w:rPr>
        <w:t xml:space="preserve"> a este método institucional, porém, não considera que este deva ser visto como o único meio de expressão política e de garantia da liberdade e, muito menos, que ele deva, por causa disso, ser considerado como um direito fundamental inalienável. Até porque, em sua visão, nenhum direito pode atingir tal </w:t>
      </w:r>
      <w:r w:rsidDel="00000000" w:rsidR="00000000" w:rsidRPr="00000000">
        <w:rPr>
          <w:rFonts w:ascii="Times New Roman" w:cs="Times New Roman" w:eastAsia="Times New Roman" w:hAnsi="Times New Roman"/>
          <w:i w:val="1"/>
          <w:sz w:val="24"/>
          <w:szCs w:val="24"/>
          <w:rtl w:val="0"/>
        </w:rPr>
        <w:t xml:space="preserve">status </w:t>
      </w:r>
      <w:r w:rsidDel="00000000" w:rsidR="00000000" w:rsidRPr="00000000">
        <w:rPr>
          <w:rFonts w:ascii="Times New Roman" w:cs="Times New Roman" w:eastAsia="Times New Roman" w:hAnsi="Times New Roman"/>
          <w:sz w:val="24"/>
          <w:szCs w:val="24"/>
          <w:rtl w:val="0"/>
        </w:rPr>
        <w:t xml:space="preserve">universal. Por essa razão, Schmitt critica o conceito de direitos humanos, defendendo, ao contrário, a ideia de que a igualdade de direitos só pode existir de maneira concreta quando é a manifestação jurídica de uma igualdade substantiva entre membros de uma comunidade política homogênea. S</w:t>
      </w:r>
      <w:r w:rsidDel="00000000" w:rsidR="00000000" w:rsidRPr="00000000">
        <w:rPr>
          <w:rFonts w:ascii="Times New Roman" w:cs="Times New Roman" w:eastAsia="Times New Roman" w:hAnsi="Times New Roman"/>
          <w:sz w:val="24"/>
          <w:szCs w:val="24"/>
          <w:rtl w:val="0"/>
        </w:rPr>
        <w:t xml:space="preserve">ó há Direito quando há soberania e homogeneidade, ambos incompatíveis com o grau de generalidade que estrutura o sistema internacional e, por conseguinte, o conceito de direitos humanos.</w:t>
      </w:r>
      <w:r w:rsidDel="00000000" w:rsidR="00000000" w:rsidRPr="00000000">
        <w:rPr>
          <w:rtl w:val="0"/>
        </w:rPr>
      </w:r>
    </w:p>
    <w:p w:rsidR="00000000" w:rsidDel="00000000" w:rsidP="00000000" w:rsidRDefault="00000000" w:rsidRPr="00000000" w14:paraId="0000018F">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vontade geral jamais seria um produto racional do embate dialético de opiniões. Esta é a raiz do contraste aqui estabelecido entre os conceitos habermasiano e schmittiano de democracia. Ambos a veem como um sistema jurídico político que, em última instância, retira sua legitimidade das ideias de vontade geral e soberania popular. Não obstante, para Habermas, a vontade geral — assim como a identidade entre lei e povo que caracteriza a democracia — é configurada por procedimentos legislativos discursivos, isto é pela deliberação institucionalizada em uma dinâmica parlamentar</w:t>
      </w:r>
      <w:r w:rsidDel="00000000" w:rsidR="00000000" w:rsidRPr="00000000">
        <w:rPr>
          <w:rFonts w:ascii="Times New Roman" w:cs="Times New Roman" w:eastAsia="Times New Roman" w:hAnsi="Times New Roman"/>
          <w:sz w:val="24"/>
          <w:szCs w:val="24"/>
          <w:rtl w:val="0"/>
        </w:rPr>
        <w:t xml:space="preserve">, complementada pela exist</w:t>
      </w:r>
      <w:r w:rsidDel="00000000" w:rsidR="00000000" w:rsidRPr="00000000">
        <w:rPr>
          <w:rFonts w:ascii="Times New Roman" w:cs="Times New Roman" w:eastAsia="Times New Roman" w:hAnsi="Times New Roman"/>
          <w:sz w:val="24"/>
          <w:szCs w:val="24"/>
          <w:rtl w:val="0"/>
        </w:rPr>
        <w:t xml:space="preserve">ência de uma esfera pública onde as divergências se apresentam em dinâmicas discursivas capazes de produzir consensos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Schmitt, por sua vez, acredita que atrelar a democracia a um sistema parlamentar é o equívoco teórico que caracteriza o pensamento liberal. É importante dissociar liberalismo e democracia, ou, mais precisamente, é preciso denunciar a diferença entre o conceito de democracia — atrelado à ideia de que “só existem a igualdade dos iguais e a vontade daqueles que pertencem aos iguais” — das premissas liberais de discussão e publicidade, nas quais se fundamenta a noção de Parlamento. Somente dessa forma, segundo o autor, será possível perceber que diante de uma verdadeira democracia, onde há uma identidade concreta entre o povo e os governantes.</w:t>
      </w:r>
    </w:p>
    <w:p w:rsidR="00000000" w:rsidDel="00000000" w:rsidP="00000000" w:rsidRDefault="00000000" w:rsidRPr="00000000" w14:paraId="0000019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Essas tensões colocam a necessidade de recuperar projetos políticos capazes de sustentar a legitimidade democrática sem recorrer à exclusão e ao fechamento identitário. É nesse horizonte que, no próximo capítulo, examinarei a proposta deliberativa de Jürgen Habermas, que busca resgatar a possibilidade de uma soberania popular ancorada na intersubjetividade comunicativa, capaz de responder tanto ao decisionismo autoritário quanto às armadilhas de uma política identitária autocentrada.</w:t>
      </w:r>
    </w:p>
    <w:p w:rsidR="00000000" w:rsidDel="00000000" w:rsidP="00000000" w:rsidRDefault="00000000" w:rsidRPr="00000000" w14:paraId="00000191">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pStyle w:val="Heading1"/>
        <w:spacing w:after="240" w:before="240" w:line="276" w:lineRule="auto"/>
        <w:jc w:val="both"/>
        <w:rPr>
          <w:rFonts w:ascii="Times New Roman" w:cs="Times New Roman" w:eastAsia="Times New Roman" w:hAnsi="Times New Roman"/>
          <w:sz w:val="24"/>
          <w:szCs w:val="24"/>
        </w:rPr>
      </w:pPr>
      <w:bookmarkStart w:colFirst="0" w:colLast="0" w:name="_o4gtxhcyzd9o" w:id="30"/>
      <w:bookmarkEnd w:id="30"/>
      <w:r w:rsidDel="00000000" w:rsidR="00000000" w:rsidRPr="00000000">
        <w:rPr>
          <w:rFonts w:ascii="Times New Roman" w:cs="Times New Roman" w:eastAsia="Times New Roman" w:hAnsi="Times New Roman"/>
          <w:sz w:val="24"/>
          <w:szCs w:val="24"/>
          <w:rtl w:val="0"/>
        </w:rPr>
        <w:t xml:space="preserve">2.7. Exclusão e inclusão: como entender o desafio </w:t>
      </w:r>
      <w:r w:rsidDel="00000000" w:rsidR="00000000" w:rsidRPr="00000000">
        <w:rPr>
          <w:rFonts w:ascii="Times New Roman" w:cs="Times New Roman" w:eastAsia="Times New Roman" w:hAnsi="Times New Roman"/>
          <w:i w:val="1"/>
          <w:sz w:val="24"/>
          <w:szCs w:val="24"/>
          <w:rtl w:val="0"/>
        </w:rPr>
        <w:t xml:space="preserve">pós-moderno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93">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concepção schmittiana da política como um campo de antagonismo irreconciliável, fundamentado na exclusão e na homogeneidade substancialista do povo, apresenta um desafio central para as democracias contemporâneas. Ao rejeitar o pluralismo e a intermediação política, Schmitt oferece uma visão de soberania em que a legitimidade não decorre de normas universais ou de procedimentos institucionais, mas sim da decisão soberana de um líder capaz de preservar a identidade da comunidade política. Essa formulação, como vimos, encontra ecos nas estratégias discursivas dos populismos de direita, que buscam minar as instituições liberais ao reivindicar um vínculo direto e inquestionável entre líder e povo. </w:t>
      </w:r>
    </w:p>
    <w:p w:rsidR="00000000" w:rsidDel="00000000" w:rsidP="00000000" w:rsidRDefault="00000000" w:rsidRPr="00000000" w14:paraId="0000019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desse quadro, torna-se necessário explorar alternativas teóricas que busquem responder ao problema da legitimidade democrática sem recorrer à lógica da exclusão. Se Schmitt representa o esgotamento da tradição liberal clássica ao apontar suas fragilidades estruturais, o pensamento de Jürgen Habermas surge como uma tentativa de reconstrução da democracia sobre novas bases. Enquanto Schmitt vê a política como um espaço de antagonismo inevitável, onde a soberania depende da capacidade de um líder de definir a unidade do povo contra seus inimigos, Habermas reformula a ideia de soberania popular como um processo discursivo, no qual as normas políticas derivam de consensos intersubjetivos alcançados no espaço público. </w:t>
      </w:r>
    </w:p>
    <w:p w:rsidR="00000000" w:rsidDel="00000000" w:rsidP="00000000" w:rsidRDefault="00000000" w:rsidRPr="00000000" w14:paraId="00000196">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diferença é crucial para compreender a crise da legitimidade democrática contemporânea, pois nos leva a perguntar: a democracia pode se sustentar sem um princípio de exclusão? Ou toda ordem política exige um critério de pertencimento que delimite sua comunidade política? Para lidar com estas questões, no próximo capítulo, analisaremos como Habermas reformula o conceito de soberania popular dentro de um quadro teórico que não apenas rejeita a homogeneidade substantiva do povo, mas também reconstroi a legitimidade democrática a partir da interação comunicativa entre os cidadãos.</w:t>
      </w:r>
    </w:p>
    <w:p w:rsidR="00000000" w:rsidDel="00000000" w:rsidP="00000000" w:rsidRDefault="00000000" w:rsidRPr="00000000" w14:paraId="0000019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no próximo capítulo, analisaremos como Habermas reformula o conceito de soberania popular dentro de um quadro teórico que não apenas rejeita a homogeneidade substantiva do povo, mas também reconstrói a legitimidade democrática a partir da interação comunicativa entre os cidadãos. A transição do modelo decisionista para o modelo deliberativo coloca em questão se é possível conceber a democracia sem recorrer à exclusão e ao antagonismo como princípios estruturantes. Ao longo da próxima seção, examinaremos como essa proposta habermasiana responde – e eventualmente se contrapõe – às críticas formuladas por Schmitt, estabelecendo um novo campo de disputas sobre a democracia no pensamento político </w:t>
      </w:r>
    </w:p>
    <w:p w:rsidR="00000000" w:rsidDel="00000000" w:rsidP="00000000" w:rsidRDefault="00000000" w:rsidRPr="00000000" w14:paraId="00000198">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pStyle w:val="Heading1"/>
        <w:spacing w:after="240" w:before="240" w:lineRule="auto"/>
        <w:jc w:val="both"/>
        <w:rPr/>
      </w:pPr>
      <w:bookmarkStart w:colFirst="0" w:colLast="0" w:name="_viuhvlbzv69" w:id="20"/>
      <w:bookmarkEnd w:id="20"/>
      <w:r w:rsidDel="00000000" w:rsidR="00000000" w:rsidRPr="00000000">
        <w:rPr>
          <w:rtl w:val="0"/>
        </w:rPr>
        <w:t xml:space="preserve">Quadro Explicativo — Capítulo 2 </w:t>
      </w:r>
    </w:p>
    <w:tbl>
      <w:tblPr>
        <w:tblStyle w:val="Table3"/>
        <w:tblW w:w="9025.511811023624" w:type="dxa"/>
        <w:jc w:val="left"/>
        <w:tblLayout w:type="fixed"/>
        <w:tblLook w:val="0600"/>
      </w:tblPr>
      <w:tblGrid>
        <w:gridCol w:w="1968.764976377953"/>
        <w:gridCol w:w="3485.0509606299215"/>
        <w:gridCol w:w="3571.695874015749"/>
        <w:tblGridChange w:id="0">
          <w:tblGrid>
            <w:gridCol w:w="1968.764976377953"/>
            <w:gridCol w:w="3485.0509606299215"/>
            <w:gridCol w:w="3571.695874015749"/>
          </w:tblGrid>
        </w:tblGridChange>
      </w:tblGrid>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A6">
            <w:pPr>
              <w:pStyle w:val="Title"/>
              <w:spacing w:after="240" w:before="240" w:lineRule="auto"/>
              <w:rPr>
                <w:sz w:val="22"/>
                <w:szCs w:val="22"/>
              </w:rPr>
            </w:pPr>
            <w:bookmarkStart w:colFirst="0" w:colLast="0" w:name="_viuhvlbzv69" w:id="20"/>
            <w:bookmarkEnd w:id="20"/>
            <w:r w:rsidDel="00000000" w:rsidR="00000000" w:rsidRPr="00000000">
              <w:rPr>
                <w:sz w:val="22"/>
                <w:szCs w:val="22"/>
                <w:rtl w:val="0"/>
              </w:rPr>
              <w:t xml:space="preserve">Conceito</w:t>
            </w:r>
          </w:p>
        </w:tc>
        <w:tc>
          <w:tcPr>
            <w:tcMar>
              <w:top w:w="100.0" w:type="dxa"/>
              <w:left w:w="100.0" w:type="dxa"/>
              <w:bottom w:w="100.0" w:type="dxa"/>
              <w:right w:w="100.0" w:type="dxa"/>
            </w:tcMar>
            <w:vAlign w:val="top"/>
          </w:tcPr>
          <w:p w:rsidR="00000000" w:rsidDel="00000000" w:rsidP="00000000" w:rsidRDefault="00000000" w:rsidRPr="00000000" w14:paraId="000001A7">
            <w:pPr>
              <w:pStyle w:val="Title"/>
              <w:spacing w:after="240" w:before="240" w:lineRule="auto"/>
              <w:rPr>
                <w:color w:val="000000"/>
                <w:sz w:val="22"/>
                <w:szCs w:val="22"/>
              </w:rPr>
            </w:pPr>
            <w:bookmarkStart w:colFirst="0" w:colLast="0" w:name="_viuhvlbzv69" w:id="20"/>
            <w:bookmarkEnd w:id="20"/>
            <w:r w:rsidDel="00000000" w:rsidR="00000000" w:rsidRPr="00000000">
              <w:rPr>
                <w:color w:val="000000"/>
                <w:sz w:val="22"/>
                <w:szCs w:val="22"/>
                <w:rtl w:val="0"/>
              </w:rPr>
              <w:t xml:space="preserve">Definição</w:t>
            </w:r>
          </w:p>
        </w:tc>
        <w:tc>
          <w:tcPr>
            <w:tcMar>
              <w:top w:w="100.0" w:type="dxa"/>
              <w:left w:w="100.0" w:type="dxa"/>
              <w:bottom w:w="100.0" w:type="dxa"/>
              <w:right w:w="100.0" w:type="dxa"/>
            </w:tcMar>
            <w:vAlign w:val="top"/>
          </w:tcPr>
          <w:p w:rsidR="00000000" w:rsidDel="00000000" w:rsidP="00000000" w:rsidRDefault="00000000" w:rsidRPr="00000000" w14:paraId="000001A8">
            <w:pPr>
              <w:pStyle w:val="Title"/>
              <w:spacing w:after="240" w:before="240" w:lineRule="auto"/>
              <w:rPr>
                <w:color w:val="000000"/>
                <w:sz w:val="22"/>
                <w:szCs w:val="22"/>
              </w:rPr>
            </w:pPr>
            <w:bookmarkStart w:colFirst="0" w:colLast="0" w:name="_viuhvlbzv69" w:id="20"/>
            <w:bookmarkEnd w:id="20"/>
            <w:r w:rsidDel="00000000" w:rsidR="00000000" w:rsidRPr="00000000">
              <w:rPr>
                <w:color w:val="000000"/>
                <w:sz w:val="22"/>
                <w:szCs w:val="22"/>
                <w:rtl w:val="0"/>
              </w:rPr>
              <w:t xml:space="preserve">Consequências</w:t>
            </w:r>
          </w:p>
        </w:tc>
      </w:tr>
      <w:tr>
        <w:trPr>
          <w:cantSplit w:val="0"/>
          <w:trHeight w:val="1580" w:hRule="atLeast"/>
          <w:tblHeader w:val="0"/>
        </w:trPr>
        <w:tc>
          <w:tcPr>
            <w:tcMar>
              <w:top w:w="100.0" w:type="dxa"/>
              <w:left w:w="100.0" w:type="dxa"/>
              <w:bottom w:w="100.0" w:type="dxa"/>
              <w:right w:w="100.0" w:type="dxa"/>
            </w:tcMar>
            <w:vAlign w:val="top"/>
          </w:tcPr>
          <w:p w:rsidR="00000000" w:rsidDel="00000000" w:rsidP="00000000" w:rsidRDefault="00000000" w:rsidRPr="00000000" w14:paraId="000001A9">
            <w:pPr>
              <w:pStyle w:val="Title"/>
              <w:spacing w:after="240" w:before="240" w:lineRule="auto"/>
              <w:jc w:val="both"/>
              <w:rPr>
                <w:color w:val="000000"/>
                <w:sz w:val="22"/>
                <w:szCs w:val="22"/>
              </w:rPr>
            </w:pPr>
            <w:bookmarkStart w:colFirst="0" w:colLast="0" w:name="_viuhvlbzv69" w:id="20"/>
            <w:bookmarkEnd w:id="20"/>
            <w:r w:rsidDel="00000000" w:rsidR="00000000" w:rsidRPr="00000000">
              <w:rPr>
                <w:color w:val="000000"/>
                <w:sz w:val="22"/>
                <w:szCs w:val="22"/>
                <w:rtl w:val="0"/>
              </w:rPr>
              <w:t xml:space="preserve">Razão Moderna</w:t>
            </w:r>
          </w:p>
        </w:tc>
        <w:tc>
          <w:tcPr>
            <w:tcMar>
              <w:top w:w="100.0" w:type="dxa"/>
              <w:left w:w="100.0" w:type="dxa"/>
              <w:bottom w:w="100.0" w:type="dxa"/>
              <w:right w:w="100.0" w:type="dxa"/>
            </w:tcMar>
            <w:vAlign w:val="top"/>
          </w:tcPr>
          <w:p w:rsidR="00000000" w:rsidDel="00000000" w:rsidP="00000000" w:rsidRDefault="00000000" w:rsidRPr="00000000" w14:paraId="000001AA">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Fundamento moral e universal das democracias modernas, orientada por princípios éticos capazes de sustentar consensos e legitimidade política.</w:t>
            </w:r>
          </w:p>
        </w:tc>
        <w:tc>
          <w:tcPr>
            <w:tcMar>
              <w:top w:w="100.0" w:type="dxa"/>
              <w:left w:w="100.0" w:type="dxa"/>
              <w:bottom w:w="100.0" w:type="dxa"/>
              <w:right w:w="100.0" w:type="dxa"/>
            </w:tcMar>
            <w:vAlign w:val="top"/>
          </w:tcPr>
          <w:p w:rsidR="00000000" w:rsidDel="00000000" w:rsidP="00000000" w:rsidRDefault="00000000" w:rsidRPr="00000000" w14:paraId="000001AB">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Gera expectativas por estabilidade institucional e normas racionais compartilhadas; sua crise provoca incerteza e desorientação política.</w:t>
            </w:r>
          </w:p>
        </w:tc>
      </w:tr>
      <w:tr>
        <w:trPr>
          <w:cantSplit w:val="0"/>
          <w:trHeight w:val="1850" w:hRule="atLeast"/>
          <w:tblHeader w:val="0"/>
        </w:trPr>
        <w:tc>
          <w:tcPr>
            <w:tcMar>
              <w:top w:w="100.0" w:type="dxa"/>
              <w:left w:w="100.0" w:type="dxa"/>
              <w:bottom w:w="100.0" w:type="dxa"/>
              <w:right w:w="100.0" w:type="dxa"/>
            </w:tcMar>
            <w:vAlign w:val="top"/>
          </w:tcPr>
          <w:p w:rsidR="00000000" w:rsidDel="00000000" w:rsidP="00000000" w:rsidRDefault="00000000" w:rsidRPr="00000000" w14:paraId="000001AC">
            <w:pPr>
              <w:pStyle w:val="Title"/>
              <w:spacing w:after="240" w:before="240" w:lineRule="auto"/>
              <w:jc w:val="both"/>
              <w:rPr>
                <w:color w:val="000000"/>
                <w:sz w:val="22"/>
                <w:szCs w:val="22"/>
              </w:rPr>
            </w:pPr>
            <w:bookmarkStart w:colFirst="0" w:colLast="0" w:name="_viuhvlbzv69" w:id="20"/>
            <w:bookmarkEnd w:id="20"/>
            <w:r w:rsidDel="00000000" w:rsidR="00000000" w:rsidRPr="00000000">
              <w:rPr>
                <w:color w:val="000000"/>
                <w:sz w:val="22"/>
                <w:szCs w:val="22"/>
                <w:rtl w:val="0"/>
              </w:rPr>
              <w:t xml:space="preserve">Desencantamento do Mundo</w:t>
            </w:r>
          </w:p>
        </w:tc>
        <w:tc>
          <w:tcPr>
            <w:tcMar>
              <w:top w:w="100.0" w:type="dxa"/>
              <w:left w:w="100.0" w:type="dxa"/>
              <w:bottom w:w="100.0" w:type="dxa"/>
              <w:right w:w="100.0" w:type="dxa"/>
            </w:tcMar>
            <w:vAlign w:val="top"/>
          </w:tcPr>
          <w:p w:rsidR="00000000" w:rsidDel="00000000" w:rsidP="00000000" w:rsidRDefault="00000000" w:rsidRPr="00000000" w14:paraId="000001AD">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Processo de dissolução dos fundamentos metafísicos e transcendentes da razão, retirando seu lastro moral universal (Weber).</w:t>
            </w:r>
          </w:p>
        </w:tc>
        <w:tc>
          <w:tcPr>
            <w:tcMar>
              <w:top w:w="100.0" w:type="dxa"/>
              <w:left w:w="100.0" w:type="dxa"/>
              <w:bottom w:w="100.0" w:type="dxa"/>
              <w:right w:w="100.0" w:type="dxa"/>
            </w:tcMar>
            <w:vAlign w:val="top"/>
          </w:tcPr>
          <w:p w:rsidR="00000000" w:rsidDel="00000000" w:rsidP="00000000" w:rsidRDefault="00000000" w:rsidRPr="00000000" w14:paraId="000001AE">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Fragiliza a legitimidade democrática e dificulta a sustentação de consensos éticos, abrindo caminho para soluções políticas baseadas na força ou na exclusão.</w:t>
            </w:r>
          </w:p>
        </w:tc>
      </w:tr>
      <w:tr>
        <w:trPr>
          <w:cantSplit w:val="0"/>
          <w:trHeight w:val="1580" w:hRule="atLeast"/>
          <w:tblHeader w:val="0"/>
        </w:trPr>
        <w:tc>
          <w:tcPr>
            <w:tcMar>
              <w:top w:w="100.0" w:type="dxa"/>
              <w:left w:w="100.0" w:type="dxa"/>
              <w:bottom w:w="100.0" w:type="dxa"/>
              <w:right w:w="100.0" w:type="dxa"/>
            </w:tcMar>
            <w:vAlign w:val="top"/>
          </w:tcPr>
          <w:p w:rsidR="00000000" w:rsidDel="00000000" w:rsidP="00000000" w:rsidRDefault="00000000" w:rsidRPr="00000000" w14:paraId="000001AF">
            <w:pPr>
              <w:pStyle w:val="Title"/>
              <w:spacing w:after="240" w:before="240" w:lineRule="auto"/>
              <w:jc w:val="both"/>
              <w:rPr>
                <w:color w:val="000000"/>
                <w:sz w:val="22"/>
                <w:szCs w:val="22"/>
              </w:rPr>
            </w:pPr>
            <w:bookmarkStart w:colFirst="0" w:colLast="0" w:name="_viuhvlbzv69" w:id="20"/>
            <w:bookmarkEnd w:id="20"/>
            <w:r w:rsidDel="00000000" w:rsidR="00000000" w:rsidRPr="00000000">
              <w:rPr>
                <w:color w:val="000000"/>
                <w:sz w:val="22"/>
                <w:szCs w:val="22"/>
                <w:rtl w:val="0"/>
              </w:rPr>
              <w:t xml:space="preserve">Pós-modernidade</w:t>
            </w:r>
          </w:p>
        </w:tc>
        <w:tc>
          <w:tcPr>
            <w:tcMar>
              <w:top w:w="100.0" w:type="dxa"/>
              <w:left w:w="100.0" w:type="dxa"/>
              <w:bottom w:w="100.0" w:type="dxa"/>
              <w:right w:w="100.0" w:type="dxa"/>
            </w:tcMar>
            <w:vAlign w:val="top"/>
          </w:tcPr>
          <w:p w:rsidR="00000000" w:rsidDel="00000000" w:rsidP="00000000" w:rsidRDefault="00000000" w:rsidRPr="00000000" w14:paraId="000001B0">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Contexto intelectual e político que acentua a crise da razão moderna, rejeitando verdades universais e aprofundando a fragmentação social e normativa.</w:t>
            </w:r>
          </w:p>
        </w:tc>
        <w:tc>
          <w:tcPr>
            <w:tcMar>
              <w:top w:w="100.0" w:type="dxa"/>
              <w:left w:w="100.0" w:type="dxa"/>
              <w:bottom w:w="100.0" w:type="dxa"/>
              <w:right w:w="100.0" w:type="dxa"/>
            </w:tcMar>
            <w:vAlign w:val="top"/>
          </w:tcPr>
          <w:p w:rsidR="00000000" w:rsidDel="00000000" w:rsidP="00000000" w:rsidRDefault="00000000" w:rsidRPr="00000000" w14:paraId="000001B1">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Reduz as possibilidades de projetos coletivos integradores e favorece identidades excludentes, antagonismos e disputas políticas radicais.</w:t>
            </w:r>
          </w:p>
        </w:tc>
      </w:tr>
      <w:tr>
        <w:trPr>
          <w:cantSplit w:val="0"/>
          <w:trHeight w:val="1310" w:hRule="atLeast"/>
          <w:tblHeader w:val="0"/>
        </w:trPr>
        <w:tc>
          <w:tcPr>
            <w:tcMar>
              <w:top w:w="100.0" w:type="dxa"/>
              <w:left w:w="100.0" w:type="dxa"/>
              <w:bottom w:w="100.0" w:type="dxa"/>
              <w:right w:w="100.0" w:type="dxa"/>
            </w:tcMar>
            <w:vAlign w:val="top"/>
          </w:tcPr>
          <w:p w:rsidR="00000000" w:rsidDel="00000000" w:rsidP="00000000" w:rsidRDefault="00000000" w:rsidRPr="00000000" w14:paraId="000001B2">
            <w:pPr>
              <w:pStyle w:val="Title"/>
              <w:spacing w:after="240" w:before="240" w:lineRule="auto"/>
              <w:jc w:val="both"/>
              <w:rPr>
                <w:color w:val="000000"/>
                <w:sz w:val="22"/>
                <w:szCs w:val="22"/>
              </w:rPr>
            </w:pPr>
            <w:bookmarkStart w:colFirst="0" w:colLast="0" w:name="_viuhvlbzv69" w:id="20"/>
            <w:bookmarkEnd w:id="20"/>
            <w:r w:rsidDel="00000000" w:rsidR="00000000" w:rsidRPr="00000000">
              <w:rPr>
                <w:color w:val="000000"/>
                <w:sz w:val="22"/>
                <w:szCs w:val="22"/>
                <w:rtl w:val="0"/>
              </w:rPr>
              <w:t xml:space="preserve">Racionalidade Instrumental</w:t>
            </w:r>
          </w:p>
        </w:tc>
        <w:tc>
          <w:tcPr>
            <w:tcMar>
              <w:top w:w="100.0" w:type="dxa"/>
              <w:left w:w="100.0" w:type="dxa"/>
              <w:bottom w:w="100.0" w:type="dxa"/>
              <w:right w:w="100.0" w:type="dxa"/>
            </w:tcMar>
            <w:vAlign w:val="top"/>
          </w:tcPr>
          <w:p w:rsidR="00000000" w:rsidDel="00000000" w:rsidP="00000000" w:rsidRDefault="00000000" w:rsidRPr="00000000" w14:paraId="000001B3">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Modelo de razão voltado à eficiência técnica, sem compromisso com valores normativos universais (Weber).</w:t>
            </w:r>
          </w:p>
        </w:tc>
        <w:tc>
          <w:tcPr>
            <w:tcMar>
              <w:top w:w="100.0" w:type="dxa"/>
              <w:left w:w="100.0" w:type="dxa"/>
              <w:bottom w:w="100.0" w:type="dxa"/>
              <w:right w:w="100.0" w:type="dxa"/>
            </w:tcMar>
            <w:vAlign w:val="top"/>
          </w:tcPr>
          <w:p w:rsidR="00000000" w:rsidDel="00000000" w:rsidP="00000000" w:rsidRDefault="00000000" w:rsidRPr="00000000" w14:paraId="000001B4">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Alimenta a burocratização e o formalismo jurídico, afastando a política dos debates morais e do engajamento coletivo.</w:t>
            </w:r>
          </w:p>
        </w:tc>
      </w:tr>
      <w:tr>
        <w:trPr>
          <w:cantSplit w:val="0"/>
          <w:trHeight w:val="1580" w:hRule="atLeast"/>
          <w:tblHeader w:val="0"/>
        </w:trPr>
        <w:tc>
          <w:tcPr>
            <w:tcMar>
              <w:top w:w="100.0" w:type="dxa"/>
              <w:left w:w="100.0" w:type="dxa"/>
              <w:bottom w:w="100.0" w:type="dxa"/>
              <w:right w:w="100.0" w:type="dxa"/>
            </w:tcMar>
            <w:vAlign w:val="top"/>
          </w:tcPr>
          <w:p w:rsidR="00000000" w:rsidDel="00000000" w:rsidP="00000000" w:rsidRDefault="00000000" w:rsidRPr="00000000" w14:paraId="000001B5">
            <w:pPr>
              <w:pStyle w:val="Title"/>
              <w:spacing w:after="240" w:before="240" w:lineRule="auto"/>
              <w:jc w:val="both"/>
              <w:rPr>
                <w:color w:val="000000"/>
                <w:sz w:val="22"/>
                <w:szCs w:val="22"/>
              </w:rPr>
            </w:pPr>
            <w:bookmarkStart w:colFirst="0" w:colLast="0" w:name="_viuhvlbzv69" w:id="20"/>
            <w:bookmarkEnd w:id="20"/>
            <w:r w:rsidDel="00000000" w:rsidR="00000000" w:rsidRPr="00000000">
              <w:rPr>
                <w:color w:val="000000"/>
                <w:sz w:val="22"/>
                <w:szCs w:val="22"/>
                <w:rtl w:val="0"/>
              </w:rPr>
              <w:t xml:space="preserve">Antagonismo (amigo/inimigo)</w:t>
            </w:r>
          </w:p>
        </w:tc>
        <w:tc>
          <w:tcPr>
            <w:tcMar>
              <w:top w:w="100.0" w:type="dxa"/>
              <w:left w:w="100.0" w:type="dxa"/>
              <w:bottom w:w="100.0" w:type="dxa"/>
              <w:right w:w="100.0" w:type="dxa"/>
            </w:tcMar>
            <w:vAlign w:val="top"/>
          </w:tcPr>
          <w:p w:rsidR="00000000" w:rsidDel="00000000" w:rsidP="00000000" w:rsidRDefault="00000000" w:rsidRPr="00000000" w14:paraId="000001B6">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Transposição da crise da razão moderna para a política, formulada por Schmitt como lógica fundadora da ordem política a partir da exclusão do inimigo.</w:t>
            </w:r>
          </w:p>
        </w:tc>
        <w:tc>
          <w:tcPr>
            <w:tcMar>
              <w:top w:w="100.0" w:type="dxa"/>
              <w:left w:w="100.0" w:type="dxa"/>
              <w:bottom w:w="100.0" w:type="dxa"/>
              <w:right w:w="100.0" w:type="dxa"/>
            </w:tcMar>
            <w:vAlign w:val="top"/>
          </w:tcPr>
          <w:p w:rsidR="00000000" w:rsidDel="00000000" w:rsidP="00000000" w:rsidRDefault="00000000" w:rsidRPr="00000000" w14:paraId="000001B7">
            <w:pPr>
              <w:pStyle w:val="Title"/>
              <w:spacing w:after="240" w:before="240" w:lineRule="auto"/>
              <w:jc w:val="both"/>
              <w:rPr>
                <w:b w:val="0"/>
                <w:color w:val="000000"/>
                <w:sz w:val="22"/>
                <w:szCs w:val="22"/>
              </w:rPr>
            </w:pPr>
            <w:bookmarkStart w:colFirst="0" w:colLast="0" w:name="_2p4dn96we83x" w:id="31"/>
            <w:bookmarkEnd w:id="31"/>
            <w:r w:rsidDel="00000000" w:rsidR="00000000" w:rsidRPr="00000000">
              <w:rPr>
                <w:b w:val="0"/>
                <w:color w:val="000000"/>
                <w:sz w:val="22"/>
                <w:szCs w:val="22"/>
                <w:rtl w:val="0"/>
              </w:rPr>
              <w:t xml:space="preserve">Promove expectativas de pertencimento e segurança através da eliminação do dissenso e da constituição de identidades negativas e excludentes.</w:t>
            </w:r>
          </w:p>
        </w:tc>
      </w:tr>
    </w:tbl>
    <w:p w:rsidR="00000000" w:rsidDel="00000000" w:rsidP="00000000" w:rsidRDefault="00000000" w:rsidRPr="00000000" w14:paraId="000001B8">
      <w:pPr>
        <w:pStyle w:val="Heading1"/>
        <w:spacing w:line="276" w:lineRule="auto"/>
        <w:ind w:left="0" w:firstLine="0"/>
        <w:rPr/>
      </w:pPr>
      <w:bookmarkStart w:colFirst="0" w:colLast="0" w:name="_dhc0mrscx63g" w:id="32"/>
      <w:bookmarkEnd w:id="32"/>
      <w:r w:rsidDel="00000000" w:rsidR="00000000" w:rsidRPr="00000000">
        <w:rPr>
          <w:rtl w:val="0"/>
        </w:rPr>
        <w:t xml:space="preserve">Capítulo 3: </w:t>
      </w:r>
    </w:p>
    <w:p w:rsidR="00000000" w:rsidDel="00000000" w:rsidP="00000000" w:rsidRDefault="00000000" w:rsidRPr="00000000" w14:paraId="000001B9">
      <w:pPr>
        <w:pStyle w:val="Heading1"/>
        <w:spacing w:line="276" w:lineRule="auto"/>
        <w:ind w:left="0" w:firstLine="0"/>
        <w:rPr/>
      </w:pPr>
      <w:bookmarkStart w:colFirst="0" w:colLast="0" w:name="_vmb62l1n94xm" w:id="33"/>
      <w:bookmarkEnd w:id="33"/>
      <w:r w:rsidDel="00000000" w:rsidR="00000000" w:rsidRPr="00000000">
        <w:rPr>
          <w:rtl w:val="0"/>
        </w:rPr>
        <w:t xml:space="preserve">A proposta </w:t>
      </w:r>
      <w:r w:rsidDel="00000000" w:rsidR="00000000" w:rsidRPr="00000000">
        <w:rPr>
          <w:i w:val="1"/>
          <w:rtl w:val="0"/>
        </w:rPr>
        <w:t xml:space="preserve">pós-fundacionalista</w:t>
      </w:r>
      <w:r w:rsidDel="00000000" w:rsidR="00000000" w:rsidRPr="00000000">
        <w:rPr>
          <w:rtl w:val="0"/>
        </w:rPr>
        <w:t xml:space="preserve"> Jürgen Habermas: A razão comunicativa em um contexto de mudança estrutural da esfera pública</w:t>
      </w:r>
    </w:p>
    <w:p w:rsidR="00000000" w:rsidDel="00000000" w:rsidP="00000000" w:rsidRDefault="00000000" w:rsidRPr="00000000" w14:paraId="000001BA">
      <w:pPr>
        <w:pStyle w:val="Heading1"/>
        <w:spacing w:after="240" w:before="240" w:lineRule="auto"/>
        <w:jc w:val="both"/>
        <w:rPr/>
      </w:pPr>
      <w:bookmarkStart w:colFirst="0" w:colLast="0" w:name="_53qmnyah2h9y" w:id="34"/>
      <w:bookmarkEnd w:id="34"/>
      <w:r w:rsidDel="00000000" w:rsidR="00000000" w:rsidRPr="00000000">
        <w:rPr>
          <w:rtl w:val="0"/>
        </w:rPr>
      </w:r>
    </w:p>
    <w:p w:rsidR="00000000" w:rsidDel="00000000" w:rsidP="00000000" w:rsidRDefault="00000000" w:rsidRPr="00000000" w14:paraId="000001B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Dando continuidade às discussões anteriores, que evidenciaram como a crise dos fundamentos transcendentes da modernidade abriu espaço para soluções políticas baseadas na exclusão identitária e no antagonismo, este capítulo analisa uma possível solução para este desafio civilizatório: o conceito de razão </w:t>
      </w:r>
      <w:r w:rsidDel="00000000" w:rsidR="00000000" w:rsidRPr="00000000">
        <w:rPr>
          <w:rFonts w:ascii="Times New Roman" w:cs="Times New Roman" w:eastAsia="Times New Roman" w:hAnsi="Times New Roman"/>
          <w:i w:val="1"/>
          <w:sz w:val="24"/>
          <w:szCs w:val="24"/>
          <w:rtl w:val="0"/>
        </w:rPr>
        <w:t xml:space="preserve">pós-metafísica</w:t>
      </w:r>
      <w:r w:rsidDel="00000000" w:rsidR="00000000" w:rsidRPr="00000000">
        <w:rPr>
          <w:rFonts w:ascii="Times New Roman" w:cs="Times New Roman" w:eastAsia="Times New Roman" w:hAnsi="Times New Roman"/>
          <w:sz w:val="24"/>
          <w:szCs w:val="24"/>
          <w:rtl w:val="0"/>
        </w:rPr>
        <w:t xml:space="preserve"> e comunicativa de </w:t>
      </w:r>
      <w:r w:rsidDel="00000000" w:rsidR="00000000" w:rsidRPr="00000000">
        <w:rPr>
          <w:rFonts w:ascii="Times New Roman" w:cs="Times New Roman" w:eastAsia="Times New Roman" w:hAnsi="Times New Roman"/>
          <w:sz w:val="24"/>
          <w:szCs w:val="24"/>
          <w:rtl w:val="0"/>
        </w:rPr>
        <w:t xml:space="preserve">Jürgen Habermas. Nesta solução, que restaura a conexão entre liberalismo e democracia, a chave está em dinâmicas deliberativas de produção de consenso nas quais a soberania popular expressa-se em um contexto igual participação e garantia dos direitos civis. Em seguida, analisaremos junto com o autor como esta proposta é afetada por um processo de transformação da esfera pública com impacto direto sobre a possibilidade de instauração de tais dinâmicas</w:t>
      </w:r>
    </w:p>
    <w:p w:rsidR="00000000" w:rsidDel="00000000" w:rsidP="00000000" w:rsidRDefault="00000000" w:rsidRPr="00000000" w14:paraId="000001B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sua obra</w:t>
      </w:r>
      <w:r w:rsidDel="00000000" w:rsidR="00000000" w:rsidRPr="00000000">
        <w:rPr>
          <w:rFonts w:ascii="Times New Roman" w:cs="Times New Roman" w:eastAsia="Times New Roman" w:hAnsi="Times New Roman"/>
          <w:sz w:val="24"/>
          <w:szCs w:val="24"/>
          <w:rtl w:val="0"/>
        </w:rPr>
        <w:t xml:space="preserve">, Habermas apresenta um conceito de democracia fundamentado por uma </w:t>
      </w:r>
      <w:r w:rsidDel="00000000" w:rsidR="00000000" w:rsidRPr="00000000">
        <w:rPr>
          <w:rFonts w:ascii="Times New Roman" w:cs="Times New Roman" w:eastAsia="Times New Roman" w:hAnsi="Times New Roman"/>
          <w:sz w:val="24"/>
          <w:szCs w:val="24"/>
          <w:rtl w:val="0"/>
        </w:rPr>
        <w:t xml:space="preserve">recuperação reconstrutiva</w:t>
      </w:r>
      <w:r w:rsidDel="00000000" w:rsidR="00000000" w:rsidRPr="00000000">
        <w:rPr>
          <w:rFonts w:ascii="Times New Roman" w:cs="Times New Roman" w:eastAsia="Times New Roman" w:hAnsi="Times New Roman"/>
          <w:sz w:val="24"/>
          <w:szCs w:val="24"/>
          <w:rtl w:val="0"/>
        </w:rPr>
        <w:t xml:space="preserve"> do discurso filosófico da modernidade voltada para combater o niilismo da crítica pós-moderna que, segundo o autor, encontra sua formulação seminal na obra de Carl Schmitt. </w:t>
      </w:r>
      <w:r w:rsidDel="00000000" w:rsidR="00000000" w:rsidRPr="00000000">
        <w:rPr>
          <w:rFonts w:ascii="Times New Roman" w:cs="Times New Roman" w:eastAsia="Times New Roman" w:hAnsi="Times New Roman"/>
          <w:sz w:val="24"/>
          <w:szCs w:val="24"/>
          <w:rtl w:val="0"/>
        </w:rPr>
        <w:t xml:space="preserve">Assim como ocorre com a proposta </w:t>
      </w:r>
      <w:r w:rsidDel="00000000" w:rsidR="00000000" w:rsidRPr="00000000">
        <w:rPr>
          <w:rFonts w:ascii="Times New Roman" w:cs="Times New Roman" w:eastAsia="Times New Roman" w:hAnsi="Times New Roman"/>
          <w:i w:val="1"/>
          <w:sz w:val="24"/>
          <w:szCs w:val="24"/>
          <w:rtl w:val="0"/>
        </w:rPr>
        <w:t xml:space="preserve">pós-fundacionalist</w:t>
      </w:r>
      <w:r w:rsidDel="00000000" w:rsidR="00000000" w:rsidRPr="00000000">
        <w:rPr>
          <w:rFonts w:ascii="Times New Roman" w:cs="Times New Roman" w:eastAsia="Times New Roman" w:hAnsi="Times New Roman"/>
          <w:sz w:val="24"/>
          <w:szCs w:val="24"/>
          <w:rtl w:val="0"/>
        </w:rPr>
        <w:t xml:space="preserve">a, a ser analisada no próximo capítulo a partir das obras de Ernesto Laclau e Chantal Mouffe, a solução </w:t>
      </w:r>
      <w:r w:rsidDel="00000000" w:rsidR="00000000" w:rsidRPr="00000000">
        <w:rPr>
          <w:rFonts w:ascii="Times New Roman" w:cs="Times New Roman" w:eastAsia="Times New Roman" w:hAnsi="Times New Roman"/>
          <w:i w:val="1"/>
          <w:sz w:val="24"/>
          <w:szCs w:val="24"/>
          <w:rtl w:val="0"/>
        </w:rPr>
        <w:t xml:space="preserve">pós-metafísica</w:t>
      </w:r>
      <w:r w:rsidDel="00000000" w:rsidR="00000000" w:rsidRPr="00000000">
        <w:rPr>
          <w:rFonts w:ascii="Times New Roman" w:cs="Times New Roman" w:eastAsia="Times New Roman" w:hAnsi="Times New Roman"/>
          <w:sz w:val="24"/>
          <w:szCs w:val="24"/>
          <w:rtl w:val="0"/>
        </w:rPr>
        <w:t xml:space="preserve">, formulada por Habermas também encerra uma crítica à filosofia do sujeito moderna, que visa se distanciar daqueles que rejeitam seu componente normativo (os pós-modernos).</w:t>
      </w:r>
    </w:p>
    <w:p w:rsidR="00000000" w:rsidDel="00000000" w:rsidP="00000000" w:rsidRDefault="00000000" w:rsidRPr="00000000" w14:paraId="000001BD">
      <w:pPr>
        <w:spacing w:after="24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Carl Schmitt e os </w:t>
      </w:r>
      <w:r w:rsidDel="00000000" w:rsidR="00000000" w:rsidRPr="00000000">
        <w:rPr>
          <w:rFonts w:ascii="Times New Roman" w:cs="Times New Roman" w:eastAsia="Times New Roman" w:hAnsi="Times New Roman"/>
          <w:i w:val="1"/>
          <w:sz w:val="24"/>
          <w:szCs w:val="24"/>
          <w:rtl w:val="0"/>
        </w:rPr>
        <w:t xml:space="preserve">pós-modernos</w:t>
      </w:r>
      <w:r w:rsidDel="00000000" w:rsidR="00000000" w:rsidRPr="00000000">
        <w:rPr>
          <w:rFonts w:ascii="Times New Roman" w:cs="Times New Roman" w:eastAsia="Times New Roman" w:hAnsi="Times New Roman"/>
          <w:sz w:val="24"/>
          <w:szCs w:val="24"/>
          <w:rtl w:val="0"/>
        </w:rPr>
        <w:t xml:space="preserve">, Habermas parte de um horizonte político “desencantado”, porém, e de modo intencionalmente contrastante, é a partir dele que o autor nos pretende formular uma nova normatividade capaz de estruturar as expectativas dos cidadãos sobre seus sistemas políticos em torno de demandas por soberania popular e direitos humanos.</w:t>
      </w:r>
    </w:p>
    <w:p w:rsidR="00000000" w:rsidDel="00000000" w:rsidP="00000000" w:rsidRDefault="00000000" w:rsidRPr="00000000" w14:paraId="000001BE">
      <w:pPr>
        <w:spacing w:after="24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Sua proposta é recuperar as energias utópicas do Iluminismo, superando suas deficiências por meio de uma democratização progressiva dos sistemas políticos nas suas três esferas: legislativa, executiva e judiciária. Central para essa proposta, Habermas apresenta uma noção de razão comunicativa que se deflagra na intersubjetividade. Este atributo é fundamental para atingir o objetivo de superar a filosofia do sujeito moderna, baseada numa concepção individual de razão, que, por sua vez, se torna um obstáculo que impede a adaptação dos conceitos modernos a um contexto </w:t>
      </w:r>
      <w:r w:rsidDel="00000000" w:rsidR="00000000" w:rsidRPr="00000000">
        <w:rPr>
          <w:rFonts w:ascii="Times New Roman" w:cs="Times New Roman" w:eastAsia="Times New Roman" w:hAnsi="Times New Roman"/>
          <w:i w:val="1"/>
          <w:sz w:val="24"/>
          <w:szCs w:val="24"/>
          <w:rtl w:val="0"/>
        </w:rPr>
        <w:t xml:space="preserve">pós-metafísico</w:t>
      </w:r>
      <w:r w:rsidDel="00000000" w:rsidR="00000000" w:rsidRPr="00000000">
        <w:rPr>
          <w:rFonts w:ascii="Times New Roman" w:cs="Times New Roman" w:eastAsia="Times New Roman" w:hAnsi="Times New Roman"/>
          <w:sz w:val="24"/>
          <w:szCs w:val="24"/>
          <w:rtl w:val="0"/>
        </w:rPr>
        <w:t xml:space="preserve">, no qual se reconhecem os matizes etnocêntricos e patriarcais dessa noção de sujeito</w:t>
      </w:r>
      <w:r w:rsidDel="00000000" w:rsidR="00000000" w:rsidRPr="00000000">
        <w:rPr>
          <w:rFonts w:ascii="Times New Roman" w:cs="Times New Roman" w:eastAsia="Times New Roman" w:hAnsi="Times New Roman"/>
          <w:sz w:val="24"/>
          <w:szCs w:val="24"/>
          <w:rtl w:val="0"/>
        </w:rPr>
        <w:t xml:space="preserve">. Superado este obstáculo, contudo, o projeto moderno de igualdade e liberdade é passível de ser recuperado como normatividade para os sistemas políticos e para as expectativas que os cidadãos dirigem a eles.</w:t>
      </w:r>
    </w:p>
    <w:p w:rsidR="00000000" w:rsidDel="00000000" w:rsidP="00000000" w:rsidRDefault="00000000" w:rsidRPr="00000000" w14:paraId="000001B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intersubjetividade, nesse sentido, vai além da razão individual, oferecendo uma nova forma de compreensão das relações humanas: ela pressupõe a construção coletiva de significados, permitindo que os cidadãos, por meio da comunicação e deliberação, cheguem a uma compreensão compartilhada das normas e valores que irão regular a convivência social. Para Habermas, esse processo só pode ser efetivamente garantido pelo Direito, que, ao abdicar da referência a princípios morais metafísicos e pré-políticos, deve ser resultado de um processo discursivo no qual os cidadãos deliberam juntos sobre o conteúdo das leis. Ou seja, o Direito só adquire legitimidade quando surge da deliberação coletiva, no qual os participantes, reconhecendo-se como coautores do sistema legal, decidem em conjunto os princípios que fundamentam a ordem jurídica.</w:t>
      </w:r>
    </w:p>
    <w:p w:rsidR="00000000" w:rsidDel="00000000" w:rsidP="00000000" w:rsidRDefault="00000000" w:rsidRPr="00000000" w14:paraId="000001C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conceito de democracia que Habermas propõe é essencialmente procedimental, pois não está centrado no conteúdo ético das normas, mas na implementação de procedimentos discursivos que ampliem a participação cidadã no processo de criação das normas. O caráter procedimental é o que permite que a democracia deliberativa seja apresentada como um modelo universalizável, uma vez que seu conteúdo é flexível e deve ser continuamente moldado de acordo com as necessidades e desejos das diferentes comunidades políticas autônomas. Em outras palavras, o processo deliberativo que Habermas sugere visa garantir que o conteúdo das normas jurídicas reflita o entendimento coletivo, e não uma imposição de uma única perspectiva. Para que isso aconteça, é necessário um espaço público acessível, onde a sociedade civil organizada, por meio de associações e grupos, atue como mediadora da esfera pública e promova o entendimento discursivo sobre questões políticas. Esta condição, como será discutido adiante, torna-se cada vez mais difícil de ser atendida em virtude das recentes mudanças nas dinâmicas de comunicação e formação da opinião pública.</w:t>
      </w:r>
    </w:p>
    <w:p w:rsidR="00000000" w:rsidDel="00000000" w:rsidP="00000000" w:rsidRDefault="00000000" w:rsidRPr="00000000" w14:paraId="000001C1">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pStyle w:val="Heading1"/>
        <w:spacing w:line="276" w:lineRule="auto"/>
        <w:jc w:val="both"/>
        <w:rPr>
          <w:rFonts w:ascii="Times New Roman" w:cs="Times New Roman" w:eastAsia="Times New Roman" w:hAnsi="Times New Roman"/>
          <w:sz w:val="24"/>
          <w:szCs w:val="24"/>
        </w:rPr>
      </w:pPr>
      <w:bookmarkStart w:colFirst="0" w:colLast="0" w:name="_cbkb74cgyv0y" w:id="35"/>
      <w:bookmarkEnd w:id="35"/>
      <w:r w:rsidDel="00000000" w:rsidR="00000000" w:rsidRPr="00000000">
        <w:rPr>
          <w:rFonts w:ascii="Times New Roman" w:cs="Times New Roman" w:eastAsia="Times New Roman" w:hAnsi="Times New Roman"/>
          <w:sz w:val="24"/>
          <w:szCs w:val="24"/>
          <w:rtl w:val="0"/>
        </w:rPr>
        <w:t xml:space="preserve">3.1. Entre liberais e republicanos: as duas faces do moderno. </w:t>
      </w:r>
    </w:p>
    <w:p w:rsidR="00000000" w:rsidDel="00000000" w:rsidP="00000000" w:rsidRDefault="00000000" w:rsidRPr="00000000" w14:paraId="000001C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4">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Habermas aceita a resposta apresentada por Thomas Hobbes para a questão de como estabelecer uma ordem jurídica em um contexto no qual as justificativas religiosas para a legitimidade do direito não se encontram disponíveis. Tal resposta passa pela configuração de uma institucionalidade capaz de garantir o cumprimento dos pactos. Nessa chave, o direito não é justificado pelo seu conteúdo (ou substância ética) mas por sua eficiência no cumprimento da sua função — o que, para Hobbes, pressupõe a garantia da segurança dos indivíduos e, para Habermas, a garantia de sua autonomia. </w:t>
      </w:r>
    </w:p>
    <w:p w:rsidR="00000000" w:rsidDel="00000000" w:rsidP="00000000" w:rsidRDefault="00000000" w:rsidRPr="00000000" w14:paraId="000001C5">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Max Weber, Habermas acredita que, em um horizonte pós-metafísico, a legitimidade da ordem legal só pode ser encontrada nela mesma, isto é, no processo democrático de criação das leis. Porém, isso se dá de um modo diferente daquele traçado pela teoria weberiana e pela tradição liberal. Para o autor, as leis devem ser obedecidas pelos indivíduos não apenas por serem a única forma racional de preservar sua liberdade individual e coletiva, como na tradição liberal, mas porque estes se veem como seus coautores, como defende Kant e a tradição republicana com sua ênfase em um conceito de liberdade enquanto autonomia exercida na esfera pública através da cidadania. A partir dessa perspectiva da “coautoria”, as leis passam a ser entendidas como o resultado de um procedimento no qual, juntos, os cidadãos decidem seu conteúdo através de processos  de convencimento de natureza deliberativa. Além de recuperar a conexão entre direitos humanos e soberania popular, o projeto filosófico de Habermas visa reconciliar as duas faces da modernidade: a tradição republicana e a liberal.</w:t>
      </w:r>
    </w:p>
    <w:p w:rsidR="00000000" w:rsidDel="00000000" w:rsidP="00000000" w:rsidRDefault="00000000" w:rsidRPr="00000000" w14:paraId="000001C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o autor, o Direito moderno não conta com nenhuma fonte de legitimidade de origem transcendental e metafísica, e, por este motivo, só pode garantir-se por meio de sua capacidade fática de impor-se como um sistema legal e válido através de um devido processo legal (rule of law) que garanta a isonomia e os direitos civis dos cidadãos. Ainda assim, o Estado de Direito se encontraria muito fragilizado se não fosse capaz de obter também um segundo tipo de validade. Neste aspecto, é possível observar uma mobilização, por parte de Habermas, do debate alemão do início do século XX acerca da Constituição de Weimar, particularmente, das ressalvas schmittianas e de sua crítica ao formalismo jurídico de Hans Kelsen. </w:t>
      </w:r>
    </w:p>
    <w:p w:rsidR="00000000" w:rsidDel="00000000" w:rsidP="00000000" w:rsidRDefault="00000000" w:rsidRPr="00000000" w14:paraId="000001C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nessa busca por um fundamento de validade ulterior à forma que Habermas recorre à tradição republicana, ao argumentar em favor de um arranjo institucional no qual direito e política aparecem como resultado de um processo argumentativo entre os cidadãos. Sob esta condição, os indivíduos  não apenas devem saber os motivos pelos quais obedecem às leis, devendo também estar de acordo com elas, sendo capazes de justificá-las a partir de critérios de validade. Tal concordância somente é possível quando os procedimentos legislativos permitem a deliberação e o embate discursivo de opiniões, no qual por meio de um debate os indivíduos convençam uns aos outros sobre quais devem ser os conteúdos das leis. O modelo procedimental de democracia tem, portanto, como núcleo a pressuposição que a validade do direito moderno não seja somente do tipo fática (</w:t>
      </w:r>
      <w:r w:rsidDel="00000000" w:rsidR="00000000" w:rsidRPr="00000000">
        <w:rPr>
          <w:rFonts w:ascii="Times New Roman" w:cs="Times New Roman" w:eastAsia="Times New Roman" w:hAnsi="Times New Roman"/>
          <w:i w:val="1"/>
          <w:sz w:val="24"/>
          <w:szCs w:val="24"/>
          <w:rtl w:val="0"/>
        </w:rPr>
        <w:t xml:space="preserve">Geltung</w:t>
      </w:r>
      <w:r w:rsidDel="00000000" w:rsidR="00000000" w:rsidRPr="00000000">
        <w:rPr>
          <w:rFonts w:ascii="Times New Roman" w:cs="Times New Roman" w:eastAsia="Times New Roman" w:hAnsi="Times New Roman"/>
          <w:sz w:val="24"/>
          <w:szCs w:val="24"/>
          <w:rtl w:val="0"/>
        </w:rPr>
        <w:t xml:space="preserve">), mas também do tipo legítima e discursiva (</w:t>
      </w:r>
      <w:r w:rsidDel="00000000" w:rsidR="00000000" w:rsidRPr="00000000">
        <w:rPr>
          <w:rFonts w:ascii="Times New Roman" w:cs="Times New Roman" w:eastAsia="Times New Roman" w:hAnsi="Times New Roman"/>
          <w:i w:val="1"/>
          <w:sz w:val="24"/>
          <w:szCs w:val="24"/>
          <w:rtl w:val="0"/>
        </w:rPr>
        <w:t xml:space="preserve">Gültigkeit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CB">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C">
      <w:pPr>
        <w:pStyle w:val="Heading1"/>
        <w:spacing w:line="276" w:lineRule="auto"/>
        <w:jc w:val="both"/>
        <w:rPr>
          <w:rFonts w:ascii="Times New Roman" w:cs="Times New Roman" w:eastAsia="Times New Roman" w:hAnsi="Times New Roman"/>
          <w:sz w:val="24"/>
          <w:szCs w:val="24"/>
        </w:rPr>
      </w:pPr>
      <w:bookmarkStart w:colFirst="0" w:colLast="0" w:name="_h3h5qpp9l6im" w:id="36"/>
      <w:bookmarkEnd w:id="36"/>
      <w:r w:rsidDel="00000000" w:rsidR="00000000" w:rsidRPr="00000000">
        <w:rPr>
          <w:rFonts w:ascii="Times New Roman" w:cs="Times New Roman" w:eastAsia="Times New Roman" w:hAnsi="Times New Roman"/>
          <w:sz w:val="24"/>
          <w:szCs w:val="24"/>
          <w:rtl w:val="0"/>
        </w:rPr>
        <w:t xml:space="preserve">3.2. Procedimento x Identidade: a origem da vontade geral</w:t>
      </w:r>
    </w:p>
    <w:p w:rsidR="00000000" w:rsidDel="00000000" w:rsidP="00000000" w:rsidRDefault="00000000" w:rsidRPr="00000000" w14:paraId="000001C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E">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os propósitos deste trabalho, é, portanto, crucial diferenciar a concepção substancialista de democracia, apresentada por Schmitt e subjacente aos populismos de direita, de outras de tipo procedimental em que a democracia é vista como um ideal, atrelado a alguma concepção normativa ligada </w:t>
      </w:r>
      <w:r w:rsidDel="00000000" w:rsidR="00000000" w:rsidRPr="00000000">
        <w:rPr>
          <w:rFonts w:ascii="Times New Roman" w:cs="Times New Roman" w:eastAsia="Times New Roman" w:hAnsi="Times New Roman"/>
          <w:sz w:val="24"/>
          <w:szCs w:val="24"/>
          <w:rtl w:val="0"/>
        </w:rPr>
        <w:t xml:space="preserve">às ideias de igualdade e liberdade, enquanto alicerces civilizatórios do mundo moderno</w:t>
      </w:r>
      <w:r w:rsidDel="00000000" w:rsidR="00000000" w:rsidRPr="00000000">
        <w:rPr>
          <w:rFonts w:ascii="Times New Roman" w:cs="Times New Roman" w:eastAsia="Times New Roman" w:hAnsi="Times New Roman"/>
          <w:sz w:val="24"/>
          <w:szCs w:val="24"/>
          <w:rtl w:val="0"/>
        </w:rPr>
        <w:t xml:space="preserve">. Sendo assim, em relação a esta dicotomia, o conceito habermasiano de democracia, tendo em vista seu conteúdo normativo, deve ser situado no junto ao segundo grupo. Isto porque tal conceito apresenta um núcleo de legitimidade atrelado não a uma identidade substantiva homogeneamente partilhada mas à participação democrática</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F">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0">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modelo procedimental — aqui referido a Habermas, mas passível de ser estendido a outros autores, como, por exemplo, </w:t>
      </w:r>
      <w:r w:rsidDel="00000000" w:rsidR="00000000" w:rsidRPr="00000000">
        <w:rPr>
          <w:rFonts w:ascii="Times New Roman" w:cs="Times New Roman" w:eastAsia="Times New Roman" w:hAnsi="Times New Roman"/>
          <w:sz w:val="24"/>
          <w:szCs w:val="24"/>
          <w:rtl w:val="0"/>
        </w:rPr>
        <w:t xml:space="preserve">John Rawls</w:t>
      </w:r>
      <w:r w:rsidDel="00000000" w:rsidR="00000000" w:rsidRPr="00000000">
        <w:rPr>
          <w:rFonts w:ascii="Times New Roman" w:cs="Times New Roman" w:eastAsia="Times New Roman" w:hAnsi="Times New Roman"/>
          <w:sz w:val="24"/>
          <w:szCs w:val="24"/>
          <w:rtl w:val="0"/>
        </w:rPr>
        <w:t xml:space="preserve"> e Ronald Dworkin — a democracia é vista como um processo melhor ou mais justo de produzir decisões. Por isso, ele deve ser preferido por aqueles que desejam formar uma comunidade voltada para um projeto normativo de garantia de direitos de liberdade e igualdade. Nesta perspectiva, a homogeneidade </w:t>
      </w:r>
      <w:r w:rsidDel="00000000" w:rsidR="00000000" w:rsidRPr="00000000">
        <w:rPr>
          <w:rFonts w:ascii="Times New Roman" w:cs="Times New Roman" w:eastAsia="Times New Roman" w:hAnsi="Times New Roman"/>
          <w:sz w:val="24"/>
          <w:szCs w:val="24"/>
          <w:rtl w:val="0"/>
        </w:rPr>
        <w:t xml:space="preserve">é substituída por uma pretensão mais rebaixada, relativa a consensos precários e temporários que </w:t>
      </w:r>
      <w:r w:rsidDel="00000000" w:rsidR="00000000" w:rsidRPr="00000000">
        <w:rPr>
          <w:rFonts w:ascii="Times New Roman" w:cs="Times New Roman" w:eastAsia="Times New Roman" w:hAnsi="Times New Roman"/>
          <w:sz w:val="24"/>
          <w:szCs w:val="24"/>
          <w:rtl w:val="0"/>
        </w:rPr>
        <w:t xml:space="preserve">surgem como produto de din</w:t>
      </w:r>
      <w:r w:rsidDel="00000000" w:rsidR="00000000" w:rsidRPr="00000000">
        <w:rPr>
          <w:rFonts w:ascii="Times New Roman" w:cs="Times New Roman" w:eastAsia="Times New Roman" w:hAnsi="Times New Roman"/>
          <w:sz w:val="24"/>
          <w:szCs w:val="24"/>
          <w:rtl w:val="0"/>
        </w:rPr>
        <w:t xml:space="preserve">âmicas deliberativas ocorridas nas instituições políticas e fora delas, com especial atenção para a sociedade civil e para os processos de formaç</w:t>
      </w:r>
      <w:r w:rsidDel="00000000" w:rsidR="00000000" w:rsidRPr="00000000">
        <w:rPr>
          <w:rFonts w:ascii="Times New Roman" w:cs="Times New Roman" w:eastAsia="Times New Roman" w:hAnsi="Times New Roman"/>
          <w:sz w:val="24"/>
          <w:szCs w:val="24"/>
          <w:rtl w:val="0"/>
        </w:rPr>
        <w:t xml:space="preserve">ão da opinião pública</w:t>
      </w:r>
      <w:r w:rsidDel="00000000" w:rsidR="00000000" w:rsidRPr="00000000">
        <w:rPr>
          <w:rFonts w:ascii="Times New Roman" w:cs="Times New Roman" w:eastAsia="Times New Roman" w:hAnsi="Times New Roman"/>
          <w:sz w:val="24"/>
          <w:szCs w:val="24"/>
          <w:rtl w:val="0"/>
        </w:rPr>
        <w:t xml:space="preserve">. A concepção de Schmitt, por sua vez, representa uma visão substancialista porque vê a homogeneidade não como uma consequência da democracia, e sim como sua condição prévia.</w:t>
      </w:r>
    </w:p>
    <w:p w:rsidR="00000000" w:rsidDel="00000000" w:rsidP="00000000" w:rsidRDefault="00000000" w:rsidRPr="00000000" w14:paraId="000001D1">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o caráter identitário e substancialista do pensamento político schmittiano não permite associá-lo diretamente a correntes etnonacionalistas, como sugere Jürgen Habermas em sua crítica ao autor. A dicotomização binária entre correntes baseadas na ideia de </w:t>
      </w:r>
      <w:r w:rsidDel="00000000" w:rsidR="00000000" w:rsidRPr="00000000">
        <w:rPr>
          <w:rFonts w:ascii="Times New Roman" w:cs="Times New Roman" w:eastAsia="Times New Roman" w:hAnsi="Times New Roman"/>
          <w:i w:val="1"/>
          <w:sz w:val="24"/>
          <w:szCs w:val="24"/>
          <w:rtl w:val="0"/>
        </w:rPr>
        <w:t xml:space="preserve">ethnos </w:t>
      </w:r>
      <w:r w:rsidDel="00000000" w:rsidR="00000000" w:rsidRPr="00000000">
        <w:rPr>
          <w:rFonts w:ascii="Times New Roman" w:cs="Times New Roman" w:eastAsia="Times New Roman" w:hAnsi="Times New Roman"/>
          <w:sz w:val="24"/>
          <w:szCs w:val="24"/>
          <w:rtl w:val="0"/>
        </w:rPr>
        <w:t xml:space="preserve">ou de </w:t>
      </w:r>
      <w:r w:rsidDel="00000000" w:rsidR="00000000" w:rsidRPr="00000000">
        <w:rPr>
          <w:rFonts w:ascii="Times New Roman" w:cs="Times New Roman" w:eastAsia="Times New Roman" w:hAnsi="Times New Roman"/>
          <w:i w:val="1"/>
          <w:sz w:val="24"/>
          <w:szCs w:val="24"/>
          <w:rtl w:val="0"/>
        </w:rPr>
        <w:t xml:space="preserve">demos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não se aplica adequadamente às considerações schmittianas, uma vez que, de acordo com o autor, a noção de povo não pode ser interpretada como ethnos, isto é, uma comunidade de ascendência pré-política, organizada segundo relações de parentesco. Para Schmitt, as realidades políticas não constituem um dado prévio, elas são o resultado de ações  intencionais dos homens, por isso, o povo só pode ser entendido como um sujeito artificialmente constituído por meio de um processo de representação — no qual um conjunto de homens, ao se identificar com o soberano, constrói vínculos de pertencimento e identidade entre si, excluindo aqueles que discordam naquilo que lhes parece essencial. Isto não significa eximir Schmitt de uma postura elitista ou mesmo demofóbica, já que o autor certamente não trabalha com a ideia de </w:t>
      </w:r>
      <w:r w:rsidDel="00000000" w:rsidR="00000000" w:rsidRPr="00000000">
        <w:rPr>
          <w:rFonts w:ascii="Times New Roman" w:cs="Times New Roman" w:eastAsia="Times New Roman" w:hAnsi="Times New Roman"/>
          <w:i w:val="1"/>
          <w:sz w:val="24"/>
          <w:szCs w:val="24"/>
          <w:rtl w:val="0"/>
        </w:rPr>
        <w:t xml:space="preserve">demos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enquanto sujeito político ao qual é conferido protagonismo </w:t>
      </w:r>
      <w:r w:rsidDel="00000000" w:rsidR="00000000" w:rsidRPr="00000000">
        <w:rPr>
          <w:rFonts w:ascii="Times New Roman" w:cs="Times New Roman" w:eastAsia="Times New Roman" w:hAnsi="Times New Roman"/>
          <w:sz w:val="24"/>
          <w:szCs w:val="24"/>
          <w:rtl w:val="0"/>
        </w:rPr>
        <w:t xml:space="preserve">nos processos de decisão e deliberação político-legislativo, mas com uma noção elitista de povo, enquanto sujeito incapaz de se autodeterminar politicamente sem a existência de um líder.</w:t>
      </w:r>
    </w:p>
    <w:p w:rsidR="00000000" w:rsidDel="00000000" w:rsidP="00000000" w:rsidRDefault="00000000" w:rsidRPr="00000000" w14:paraId="000001D3">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defender a exceção como ponto de partida da política, no plano prático e teórico, Schmitt visa argumentar em favor da tese da não correspondência imediata entre realidade e Direito, “ser” e “dever ser”. Nesse sentido, ele se opõe à proposta iluminista e liberal de construir um arcabouço racional capaz de compreender, em sua abstração, a realidade concreta. Esta é, então, a essência de sua crítica ao “normativismo” jurídico característico do positivismo kelseaniano, estruturado em função da crença na capacidade do ordenamento jurídico-político de conter todas as possíveis situações, de forma a prescrever para cada caso uma regra. A síntese habermasiana, por outro lado, defende um aprofundamento deliberativo da democracia que se legitima pela alusão uma noção de “discurso” passível de servir de elemento de ligação entre as duas dimensões do universo democrático: razão e vontade, ou, ainda, direitos humanos e soberania popular. </w:t>
      </w:r>
    </w:p>
    <w:p w:rsidR="00000000" w:rsidDel="00000000" w:rsidP="00000000" w:rsidRDefault="00000000" w:rsidRPr="00000000" w14:paraId="000001D4">
      <w:pPr>
        <w:spacing w:after="240" w:before="24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quadro, conforme quero demonstrar, é o seguinte: para Carl Schmitt a decisão política rompe com a normatividade jurídica ao privilegiar a exceção; Habermas busca resgatar a legitimidade política pelo consenso discursivo ancorado na deliberação racional. Como veremos na próxima seção, nenhuma destas formulações, contudo, responde ao desafio atual marcado pela emergência de “vontades coletivas” artificialmente fabricadas, constituídas por meio de estratégias comunicacionais que mobilizam recursos algorítmicos, práticas meméticas e narrativas afetivas destinadas a reforçar antagonismos e identidades impermeáveis ao dissenso. Como detalha Maly (2019), essas dinâmicas são estruturadas em ecossistemas digitais nos quais a viralização de conteúdos polarizadores atua como mecanismo de coesão grupal, estimulando a adesão por meio de práticas reiterativas e emocionalmente intensificadas. Cesarino (2019b), ao aprofundar esse diagnóstico no contexto brasileiro, destaca como o bolsonarismo consolidou uma militância digital altamente engajada, capaz de operar “guerras de narrativas” que tensionam permanentemente os limites do debate público e desestabilizam consensos mínimos compartilhados, reforçando a lógica do amigo/inimigo como base exclusiva de pertencimento político.</w:t>
      </w:r>
    </w:p>
    <w:p w:rsidR="00000000" w:rsidDel="00000000" w:rsidP="00000000" w:rsidRDefault="00000000" w:rsidRPr="00000000" w14:paraId="000001D5">
      <w:pPr>
        <w:pStyle w:val="Heading1"/>
        <w:spacing w:line="276" w:lineRule="auto"/>
        <w:jc w:val="both"/>
        <w:rPr>
          <w:rFonts w:ascii="Times New Roman" w:cs="Times New Roman" w:eastAsia="Times New Roman" w:hAnsi="Times New Roman"/>
          <w:sz w:val="24"/>
          <w:szCs w:val="24"/>
        </w:rPr>
      </w:pPr>
      <w:bookmarkStart w:colFirst="0" w:colLast="0" w:name="_m13lzl1njb1" w:id="37"/>
      <w:bookmarkEnd w:id="37"/>
      <w:r w:rsidDel="00000000" w:rsidR="00000000" w:rsidRPr="00000000">
        <w:rPr>
          <w:rFonts w:ascii="Times New Roman" w:cs="Times New Roman" w:eastAsia="Times New Roman" w:hAnsi="Times New Roman"/>
          <w:sz w:val="24"/>
          <w:szCs w:val="24"/>
          <w:rtl w:val="0"/>
        </w:rPr>
        <w:t xml:space="preserve">3.3. A (nova) mudança estrutural na esfera pública e os populismos digitais</w:t>
      </w:r>
    </w:p>
    <w:p w:rsidR="00000000" w:rsidDel="00000000" w:rsidP="00000000" w:rsidRDefault="00000000" w:rsidRPr="00000000" w14:paraId="000001D6">
      <w:pPr>
        <w:spacing w:line="276" w:lineRule="auto"/>
        <w:ind w:firstLine="72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spacing w:line="276" w:lineRule="auto"/>
        <w:ind w:firstLine="72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8">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de seu esforço para renovar as bases normativas da democracia, a solução habermasiana superestima a dimensão do consenso, ignorando os processos hegemônicos que os originam a partir de relações de exclusão. Esta aposta na </w:t>
      </w:r>
      <w:r w:rsidDel="00000000" w:rsidR="00000000" w:rsidRPr="00000000">
        <w:rPr>
          <w:rFonts w:ascii="Times New Roman" w:cs="Times New Roman" w:eastAsia="Times New Roman" w:hAnsi="Times New Roman"/>
          <w:i w:val="1"/>
          <w:sz w:val="24"/>
          <w:szCs w:val="24"/>
          <w:rtl w:val="0"/>
        </w:rPr>
        <w:t xml:space="preserve">razão comunicativa, </w:t>
      </w:r>
      <w:r w:rsidDel="00000000" w:rsidR="00000000" w:rsidRPr="00000000">
        <w:rPr>
          <w:rFonts w:ascii="Times New Roman" w:cs="Times New Roman" w:eastAsia="Times New Roman" w:hAnsi="Times New Roman"/>
          <w:sz w:val="24"/>
          <w:szCs w:val="24"/>
          <w:rtl w:val="0"/>
        </w:rPr>
        <w:t xml:space="preserve">como alternativa à dissolução dos fundamentos metafísicos da ordem moderna,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 torna ainda mais impertinente quando consideramos o cenário atual.  Diante da intensificação da fragmentação comunicativa e da consolidação de ecossistemas informacionais paralelos, torna-se urgente repensar as condições políticas para a formação de sujeitos capazes de sustentar projetos democráticos plurais. Como detalha Cesarino (2021), a lógica de polarização permanente estruturada nas redes digitais cria públicos refratários ao dissenso, organizados em torno de narrativas que reforçam a autorreferencialidade identitária e esvaziam as possibilidades de deliberação pública ampla. Essa dinâmica favorece a emergência de “públicos anti estruturais” (Cesarino, 2022), cuja atuação desestabiliza a esfera pública tradicional ao privilegiar performances disruptivas e o descrédito das instituições democráticas. A formação dessas comunidades discursivas auto alimentadas, operando sob a lógica dos afetos e da viralização, demanda alternativas políticas que não se limitem à restauração de consensos abstratos, mas que enfrentem a pluralidade conflitiva da sociedade contemporânea.</w:t>
      </w:r>
    </w:p>
    <w:p w:rsidR="00000000" w:rsidDel="00000000" w:rsidP="00000000" w:rsidRDefault="00000000" w:rsidRPr="00000000" w14:paraId="000001D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nesse ponto que se abre a transição para perspectivas pós-fundacionais, como a de Laclau e Mouffe, que reconhecem a impossibilidade de uma ordem democrática plenamente harmoniosa e propõem a disputa hegemônica como meio de articular identidades diversas em torno de projetos políticos compartilhados. Tal abordagem será desenvolvida no capítulo seguinte, a partir da análise da centralidade dos antagonismos na constituição da ordem social e da potencialidade criativa dos conflitos para a reinvenção democrática.</w:t>
      </w:r>
    </w:p>
    <w:p w:rsidR="00000000" w:rsidDel="00000000" w:rsidP="00000000" w:rsidRDefault="00000000" w:rsidRPr="00000000" w14:paraId="000001DA">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Habermas, como Schmitt, critica o esvaziamento formalista do direito liberal e o caráter frágil de uma ordem legal que não se alicerça em nada além de sua própria legalidade. Porém, enquanto o primeiro defende uma origem racional para a legitimidade democrática, o segundo é cético a respeito de qualquer concepção de razão que em sua origem transcenda a circunscrição da vontade de um povo soberano. Esta é uma diferença fundamental, que nos permite adentrar na comparação de duas visões de mundo, que apesar de compartilharem de um horizonte relativamente comum, a secularização e o desencantamento do universo político, se apresentam como radicalmente opostas.</w:t>
      </w:r>
    </w:p>
    <w:p w:rsidR="00000000" w:rsidDel="00000000" w:rsidP="00000000" w:rsidRDefault="00000000" w:rsidRPr="00000000" w14:paraId="000001D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tensão entre decisão e normatividade adquire novos contornos no contexto digital contemporâneo. Se, para Schmitt, a decisão política rompe com qualquer pretensão normativa,  para Habermas a legitimidade reside na possibilidade de um consenso discursivo que ele mesmo reconhece estar cada vez mais distante tendo em vista a fragmentação das dinâmicas de formação da opinião pública em bolhas de retro alimentação de identidades cada vez mais insuladas. esses ambientes, a lógica do antagonismo se intensifica, reforçando a homogeneização identitária, à revelia de qualquer mediação argumentativa ou racional.</w:t>
      </w:r>
    </w:p>
    <w:p w:rsidR="00000000" w:rsidDel="00000000" w:rsidP="00000000" w:rsidRDefault="00000000" w:rsidRPr="00000000" w14:paraId="000001DC">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conseguinte, se necessário fosse sistematizar a extensa obra de Jürgen Habermas em torno de um ponto central, este seria o resgate da promessa iluminista de encontrar uma nova forma de coordenação das sociedades em um contexto </w:t>
      </w:r>
      <w:r w:rsidDel="00000000" w:rsidR="00000000" w:rsidRPr="00000000">
        <w:rPr>
          <w:rFonts w:ascii="Times New Roman" w:cs="Times New Roman" w:eastAsia="Times New Roman" w:hAnsi="Times New Roman"/>
          <w:i w:val="1"/>
          <w:sz w:val="24"/>
          <w:szCs w:val="24"/>
          <w:rtl w:val="0"/>
        </w:rPr>
        <w:t xml:space="preserve">pós-metafísic</w:t>
      </w:r>
      <w:r w:rsidDel="00000000" w:rsidR="00000000" w:rsidRPr="00000000">
        <w:rPr>
          <w:rFonts w:ascii="Times New Roman" w:cs="Times New Roman" w:eastAsia="Times New Roman" w:hAnsi="Times New Roman"/>
          <w:sz w:val="24"/>
          <w:szCs w:val="24"/>
          <w:rtl w:val="0"/>
        </w:rPr>
        <w:t xml:space="preserve">o. Com este propósito, o autor nos apresenta um novo conceito de democracia que faz parte de seu projeto de </w:t>
      </w:r>
      <w:r w:rsidDel="00000000" w:rsidR="00000000" w:rsidRPr="00000000">
        <w:rPr>
          <w:rFonts w:ascii="Times New Roman" w:cs="Times New Roman" w:eastAsia="Times New Roman" w:hAnsi="Times New Roman"/>
          <w:i w:val="1"/>
          <w:sz w:val="24"/>
          <w:szCs w:val="24"/>
          <w:rtl w:val="0"/>
        </w:rPr>
        <w:t xml:space="preserve">recuperação reconstrutiva</w:t>
      </w:r>
      <w:r w:rsidDel="00000000" w:rsidR="00000000" w:rsidRPr="00000000">
        <w:rPr>
          <w:rFonts w:ascii="Times New Roman" w:cs="Times New Roman" w:eastAsia="Times New Roman" w:hAnsi="Times New Roman"/>
          <w:sz w:val="24"/>
          <w:szCs w:val="24"/>
          <w:rtl w:val="0"/>
        </w:rPr>
        <w:t xml:space="preserve"> do discurso filosófico da modernidade. </w:t>
      </w:r>
      <w:r w:rsidDel="00000000" w:rsidR="00000000" w:rsidRPr="00000000">
        <w:rPr>
          <w:rFonts w:ascii="Times New Roman" w:cs="Times New Roman" w:eastAsia="Times New Roman" w:hAnsi="Times New Roman"/>
          <w:i w:val="1"/>
          <w:sz w:val="24"/>
          <w:szCs w:val="24"/>
          <w:rtl w:val="0"/>
        </w:rPr>
        <w:t xml:space="preserve">Recuperação  </w:t>
      </w:r>
      <w:r w:rsidDel="00000000" w:rsidR="00000000" w:rsidRPr="00000000">
        <w:rPr>
          <w:rFonts w:ascii="Times New Roman" w:cs="Times New Roman" w:eastAsia="Times New Roman" w:hAnsi="Times New Roman"/>
          <w:sz w:val="24"/>
          <w:szCs w:val="24"/>
          <w:rtl w:val="0"/>
        </w:rPr>
        <w:t xml:space="preserve">porque ele não pretende abandonar a visão moderna de subjetividade auto-reflexiva dos indivíduos, expressa na ideia de livre arbítrio advindo do processo de secularização. </w:t>
      </w:r>
      <w:r w:rsidDel="00000000" w:rsidR="00000000" w:rsidRPr="00000000">
        <w:rPr>
          <w:rFonts w:ascii="Times New Roman" w:cs="Times New Roman" w:eastAsia="Times New Roman" w:hAnsi="Times New Roman"/>
          <w:i w:val="1"/>
          <w:sz w:val="24"/>
          <w:szCs w:val="24"/>
          <w:rtl w:val="0"/>
        </w:rPr>
        <w:t xml:space="preserve">Reconstrutiva</w:t>
      </w:r>
      <w:r w:rsidDel="00000000" w:rsidR="00000000" w:rsidRPr="00000000">
        <w:rPr>
          <w:rFonts w:ascii="Times New Roman" w:cs="Times New Roman" w:eastAsia="Times New Roman" w:hAnsi="Times New Roman"/>
          <w:sz w:val="24"/>
          <w:szCs w:val="24"/>
          <w:rtl w:val="0"/>
        </w:rPr>
        <w:t xml:space="preserve"> por entender que a secularização das bases espirituais do Estado o faz padecer de uma deficiência estrutural no tocante à sua legitimidade. </w:t>
      </w:r>
    </w:p>
    <w:p w:rsidR="00000000" w:rsidDel="00000000" w:rsidP="00000000" w:rsidRDefault="00000000" w:rsidRPr="00000000" w14:paraId="000001DD">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proposta de Habermas tem como ponto essencial a implementação de procedimentos</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 que propiciem o entendimento discursivo da comunidade, por meio de deliberações nas esferas públicas. Isto é nas instituições e nas esferas privadas, através de associações e grupos da sociedade civil organizada. No entanto, como indica Habermas (2023), as transformações recentes da esfera pública configuram um cenário de profunda fragmentação comunicativa, caracterizado pela emergência de múltiplas “microesferas” isoladas, que limitam a formação de consensos públicos amplos e dificultam a sustentação de uma esfera pública inclusiva e deliberativa. </w:t>
      </w:r>
    </w:p>
    <w:p w:rsidR="00000000" w:rsidDel="00000000" w:rsidP="00000000" w:rsidRDefault="00000000" w:rsidRPr="00000000" w14:paraId="000001DE">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isso o autor nos alerta para a crise de legitimidade gerada por essa segmentação, que compromete a circulação de argumentos e a possibilidade de convergência racional no espaço público democrático, impactando diretamente os processos de formação de sujeitos políticos capazes de sustentar projetos coletivos plurais e autônomos. Essas transformações podem ser compreendidas, como argumenta Habermas (2023), a partir de uma renovada mudança estrutural da esfera pública, caracterizada pela fragmentação em microesferas comunicativas relativamente autônomas, com reduzida interconexão e baixa capacidade de produzir consensos compartilhados. Esse processo compromete a formação de sujeitos políticos voltados ao entendimento discursivo e enfraquece o potencial integrador da esfera pública na democracia. Segundo o autor, a segmentação promovida pelas dinâmicas digitais — intensificadas por algoritmos de personalização e pela lógica da atenção — gera a dispersão dos debates públicos em espaços fechados e auto validados, favorecendo polarizações extremas e dificultando a constituição de um horizonte comum de deliberação racional .</w:t>
      </w:r>
    </w:p>
    <w:p w:rsidR="00000000" w:rsidDel="00000000" w:rsidP="00000000" w:rsidRDefault="00000000" w:rsidRPr="00000000" w14:paraId="000001D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Esses processos são potencializados pelo ambiente digital, caracterizado pelo que Gerbaudo (2018) denomina “conexão de insatisfações difusas”, facilitadas por</w:t>
      </w:r>
      <w:r w:rsidDel="00000000" w:rsidR="00000000" w:rsidRPr="00000000">
        <w:rPr>
          <w:rFonts w:ascii="Times New Roman" w:cs="Times New Roman" w:eastAsia="Times New Roman" w:hAnsi="Times New Roman"/>
          <w:i w:val="1"/>
          <w:sz w:val="24"/>
          <w:szCs w:val="24"/>
          <w:rtl w:val="0"/>
        </w:rPr>
        <w:t xml:space="preserve"> affordances tecnológicas</w:t>
      </w:r>
      <w:r w:rsidDel="00000000" w:rsidR="00000000" w:rsidRPr="00000000">
        <w:rPr>
          <w:rFonts w:ascii="Times New Roman" w:cs="Times New Roman" w:eastAsia="Times New Roman" w:hAnsi="Times New Roman"/>
          <w:sz w:val="24"/>
          <w:szCs w:val="24"/>
          <w:rtl w:val="0"/>
        </w:rPr>
        <w:t xml:space="preserve"> que dissolvem mediações tradicionais e favorecem a viralização de discursos polarizadores. Tais estratégias são materializadas na dinâmica semiótica da política contemporânea, que se expressa em dinâmicas caracterizadas com o conceito da vez. Denominadas como “populismo algorítmico” (Maly, 2019), “populismo métrico” (Varis, 2020) e “populismo digital” (Cesarino, 2020), tais processos pressupõem o protagonismo de um líder na produção e popularização de narrativas de ressentimento e restauração, explorando essas estruturas fragmentárias de comunicação para mobilizar identidades políticas cada vez mais homogêneas e impermeáveis ao dissenso. </w:t>
      </w:r>
    </w:p>
    <w:p w:rsidR="00000000" w:rsidDel="00000000" w:rsidP="00000000" w:rsidRDefault="00000000" w:rsidRPr="00000000" w14:paraId="000001E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analisa Cesarino (2019a, 2021a, 2021b, 2021c), a estratégia discursiva e performática do bolsonarismo ilustra de modo paradigmático essa dinâmica: ao articular moralização, ressentimento e práticas comunicacionais afetivas, os populismos de direita constroem circuitos comunicativos fechados, nos quais a figura do líder opera como núcleo organizador simbólico — o chamado “corpo digital do rei” — e os fluxos de informação circulam em redes como WhatsApp e Telegram de maneira autorreferencial e redundante .</w:t>
      </w:r>
    </w:p>
    <w:p w:rsidR="00000000" w:rsidDel="00000000" w:rsidP="00000000" w:rsidRDefault="00000000" w:rsidRPr="00000000" w14:paraId="000001E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Cesarino observa que esses circuitos reforçam a rejeição a mediações institucionais e ao saber técnico-científico, cultivando desconfiança permanente e radicalização política. Este componente, nos relembra o elemento anti-elitista, apresentado pela abordagem ideacional para caracterizar os populismos de direita. A contribuição da autora, todavia, está em salientar como os mecanismos digitais são mobilizados para aumentar a capilarização do discurso de antagonismo e da polarização, por meio da recusa à pluralidade e pela ativação de identidades grupais refratárias, o que potencializa a fragmentação descrita por Habermas (2023) e aprofunda a crise dos processos deliberativos. Em vez da intersubjetividade defendida pelo modelo democrático procedimental, essas dinâmicas instauram arenas públicas parciais e polarizadas, nas quais as práticas discursivas deixam de buscar entendimento e passam a operar prioritariamente pela negação do outro e pela reafirmação incessante de fronteiras identitárias.</w:t>
      </w:r>
    </w:p>
    <w:p w:rsidR="00000000" w:rsidDel="00000000" w:rsidP="00000000" w:rsidRDefault="00000000" w:rsidRPr="00000000" w14:paraId="000001E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fenômeno também pode ser analisado à luz das transformações organizacionais dos partidos políticos contemporâneos, em especial no contexto digital. Conforme argumenta </w:t>
      </w:r>
      <w:r w:rsidDel="00000000" w:rsidR="00000000" w:rsidRPr="00000000">
        <w:rPr>
          <w:rFonts w:ascii="Times New Roman" w:cs="Times New Roman" w:eastAsia="Times New Roman" w:hAnsi="Times New Roman"/>
          <w:sz w:val="24"/>
          <w:szCs w:val="24"/>
          <w:rtl w:val="0"/>
        </w:rPr>
        <w:t xml:space="preserve">Gerbaudo</w:t>
      </w:r>
      <w:r w:rsidDel="00000000" w:rsidR="00000000" w:rsidRPr="00000000">
        <w:rPr>
          <w:rFonts w:ascii="Times New Roman" w:cs="Times New Roman" w:eastAsia="Times New Roman" w:hAnsi="Times New Roman"/>
          <w:sz w:val="24"/>
          <w:szCs w:val="24"/>
          <w:rtl w:val="0"/>
        </w:rPr>
        <w:t xml:space="preserve"> (2018), a emergência dos chamados “partidos-plataforma” caracteriza uma nova forma de organização política que combina a promessa de participação direta com a centralização carismática do poder em lideranças fortes e midiáticas. Por meio de processos de desintermediação e comunicação direta nas redes sociais, esses partidos digitais</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 promovem identidades coletivas baseadas na polarização e na simplificação dos debates públicos, dinamizando estratégias plebiscitárias e maniqueístas que dialogam com as lógicas populistas. </w:t>
      </w:r>
    </w:p>
    <w:p w:rsidR="00000000" w:rsidDel="00000000" w:rsidP="00000000" w:rsidRDefault="00000000" w:rsidRPr="00000000" w14:paraId="000001E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modelo organizativo, ainda que reivindique a ampliação da democracia, frequentemente resulta na intensificação de processos de personalização da política e no fortalecimento de líderes que mediam, de forma verticalizada, as demandas de seus seguidores, minando as possibilidades de deliberação plural e o fortalecimento de sujeitos políticos capazes de sustentar projetos democráticos complexos. Assim, as direitas populistas digitais tornam-se especialmente aptas a explorar a nova configuração da esfera pública, instrumentalizando suas fragmentações para a consolidação de projetos políticos autoritários, baseados na mobilização constante de afetos polarizadores e na formação de sujeitos impermeáveis a processos discursivos abertos e plurais.</w:t>
      </w:r>
    </w:p>
    <w:p w:rsidR="00000000" w:rsidDel="00000000" w:rsidP="00000000" w:rsidRDefault="00000000" w:rsidRPr="00000000" w14:paraId="000001E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crítica de Gerbaudo (2018) ao esvaziamento deliberativo dos partidos digitais se articula, portanto, ao desafio que Laclau e Mouffe irão explorar no capítulo seguinte: como pensar formas democráticas que reconheçam e organizem o dissenso sem sucumbir ao fechamento identitário? Se os populismos digitais intensificam as tendências centrífugas da esfera pública, torna-se ainda mais urgente repensar os processos de formação de sujeitos políticos em termos agonísticos e hegemônicos.</w:t>
      </w:r>
    </w:p>
    <w:p w:rsidR="00000000" w:rsidDel="00000000" w:rsidP="00000000" w:rsidRDefault="00000000" w:rsidRPr="00000000" w14:paraId="000001E5">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7">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8">
      <w:pPr>
        <w:pStyle w:val="Title"/>
        <w:spacing w:after="240" w:before="240" w:lineRule="auto"/>
        <w:jc w:val="both"/>
        <w:rPr/>
      </w:pPr>
      <w:bookmarkStart w:colFirst="0" w:colLast="0" w:name="_ufa9euja79tr" w:id="38"/>
      <w:bookmarkEnd w:id="38"/>
      <w:r w:rsidDel="00000000" w:rsidR="00000000" w:rsidRPr="00000000">
        <w:rPr>
          <w:rtl w:val="0"/>
        </w:rPr>
        <w:t xml:space="preserve">Quadro Explicativo - Capítulo 3</w:t>
      </w:r>
    </w:p>
    <w:tbl>
      <w:tblPr>
        <w:tblStyle w:val="Table4"/>
        <w:tblW w:w="9025.511811023624" w:type="dxa"/>
        <w:jc w:val="left"/>
        <w:tblLayout w:type="fixed"/>
        <w:tblLook w:val="0600"/>
      </w:tblPr>
      <w:tblGrid>
        <w:gridCol w:w="2044.2398546335558"/>
        <w:gridCol w:w="3114.5729860690494"/>
        <w:gridCol w:w="3866.698970321018"/>
        <w:tblGridChange w:id="0">
          <w:tblGrid>
            <w:gridCol w:w="2044.2398546335558"/>
            <w:gridCol w:w="3114.5729860690494"/>
            <w:gridCol w:w="3866.698970321018"/>
          </w:tblGrid>
        </w:tblGridChange>
      </w:tblGrid>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E9">
            <w:pPr>
              <w:pStyle w:val="Title"/>
              <w:spacing w:after="240" w:before="240" w:lineRule="auto"/>
              <w:rPr>
                <w:sz w:val="22"/>
                <w:szCs w:val="22"/>
              </w:rPr>
            </w:pPr>
            <w:bookmarkStart w:colFirst="0" w:colLast="0" w:name="_viuhvlbzv69" w:id="20"/>
            <w:bookmarkEnd w:id="20"/>
            <w:r w:rsidDel="00000000" w:rsidR="00000000" w:rsidRPr="00000000">
              <w:rPr>
                <w:sz w:val="22"/>
                <w:szCs w:val="22"/>
                <w:rtl w:val="0"/>
              </w:rPr>
              <w:t xml:space="preserve">Conceito</w:t>
            </w:r>
          </w:p>
        </w:tc>
        <w:tc>
          <w:tcPr>
            <w:tcMar>
              <w:top w:w="100.0" w:type="dxa"/>
              <w:left w:w="100.0" w:type="dxa"/>
              <w:bottom w:w="100.0" w:type="dxa"/>
              <w:right w:w="100.0" w:type="dxa"/>
            </w:tcMar>
            <w:vAlign w:val="top"/>
          </w:tcPr>
          <w:p w:rsidR="00000000" w:rsidDel="00000000" w:rsidP="00000000" w:rsidRDefault="00000000" w:rsidRPr="00000000" w14:paraId="000001EA">
            <w:pPr>
              <w:pStyle w:val="Title"/>
              <w:spacing w:after="240" w:before="240" w:lineRule="auto"/>
              <w:rPr>
                <w:color w:val="000000"/>
                <w:sz w:val="22"/>
                <w:szCs w:val="22"/>
              </w:rPr>
            </w:pPr>
            <w:bookmarkStart w:colFirst="0" w:colLast="0" w:name="_viuhvlbzv69" w:id="20"/>
            <w:bookmarkEnd w:id="20"/>
            <w:r w:rsidDel="00000000" w:rsidR="00000000" w:rsidRPr="00000000">
              <w:rPr>
                <w:color w:val="000000"/>
                <w:sz w:val="22"/>
                <w:szCs w:val="22"/>
                <w:rtl w:val="0"/>
              </w:rPr>
              <w:t xml:space="preserve">Definição</w:t>
            </w:r>
          </w:p>
        </w:tc>
        <w:tc>
          <w:tcPr>
            <w:tcMar>
              <w:top w:w="100.0" w:type="dxa"/>
              <w:left w:w="100.0" w:type="dxa"/>
              <w:bottom w:w="100.0" w:type="dxa"/>
              <w:right w:w="100.0" w:type="dxa"/>
            </w:tcMar>
            <w:vAlign w:val="top"/>
          </w:tcPr>
          <w:p w:rsidR="00000000" w:rsidDel="00000000" w:rsidP="00000000" w:rsidRDefault="00000000" w:rsidRPr="00000000" w14:paraId="000001EB">
            <w:pPr>
              <w:pStyle w:val="Title"/>
              <w:spacing w:after="240" w:before="240" w:lineRule="auto"/>
              <w:rPr>
                <w:color w:val="000000"/>
                <w:sz w:val="22"/>
                <w:szCs w:val="22"/>
              </w:rPr>
            </w:pPr>
            <w:bookmarkStart w:colFirst="0" w:colLast="0" w:name="_viuhvlbzv69" w:id="20"/>
            <w:bookmarkEnd w:id="20"/>
            <w:r w:rsidDel="00000000" w:rsidR="00000000" w:rsidRPr="00000000">
              <w:rPr>
                <w:color w:val="000000"/>
                <w:sz w:val="22"/>
                <w:szCs w:val="22"/>
                <w:rtl w:val="0"/>
              </w:rPr>
              <w:t xml:space="preserve">Consequências</w:t>
            </w:r>
          </w:p>
        </w:tc>
      </w:tr>
      <w:tr>
        <w:trPr>
          <w:cantSplit w:val="0"/>
          <w:trHeight w:val="1580" w:hRule="atLeast"/>
          <w:tblHeader w:val="0"/>
        </w:trPr>
        <w:tc>
          <w:tcPr>
            <w:tcMar>
              <w:top w:w="100.0" w:type="dxa"/>
              <w:left w:w="100.0" w:type="dxa"/>
              <w:bottom w:w="100.0" w:type="dxa"/>
              <w:right w:w="100.0" w:type="dxa"/>
            </w:tcMar>
            <w:vAlign w:val="top"/>
          </w:tcPr>
          <w:p w:rsidR="00000000" w:rsidDel="00000000" w:rsidP="00000000" w:rsidRDefault="00000000" w:rsidRPr="00000000" w14:paraId="000001EC">
            <w:pPr>
              <w:pStyle w:val="Title"/>
              <w:spacing w:after="240" w:before="240" w:lineRule="auto"/>
              <w:jc w:val="both"/>
              <w:rPr>
                <w:color w:val="000000"/>
                <w:sz w:val="22"/>
                <w:szCs w:val="22"/>
              </w:rPr>
            </w:pPr>
            <w:bookmarkStart w:colFirst="0" w:colLast="0" w:name="_viuhvlbzv69" w:id="20"/>
            <w:bookmarkEnd w:id="20"/>
            <w:r w:rsidDel="00000000" w:rsidR="00000000" w:rsidRPr="00000000">
              <w:rPr>
                <w:color w:val="000000"/>
                <w:sz w:val="22"/>
                <w:szCs w:val="22"/>
                <w:rtl w:val="0"/>
              </w:rPr>
              <w:t xml:space="preserve">Democracia Procedimental</w:t>
            </w:r>
          </w:p>
        </w:tc>
        <w:tc>
          <w:tcPr>
            <w:tcMar>
              <w:top w:w="100.0" w:type="dxa"/>
              <w:left w:w="100.0" w:type="dxa"/>
              <w:bottom w:w="100.0" w:type="dxa"/>
              <w:right w:w="100.0" w:type="dxa"/>
            </w:tcMar>
            <w:vAlign w:val="top"/>
          </w:tcPr>
          <w:p w:rsidR="00000000" w:rsidDel="00000000" w:rsidP="00000000" w:rsidRDefault="00000000" w:rsidRPr="00000000" w14:paraId="000001ED">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Foco no processo de deliberação pública e participação cidadã, em vez de se concentrar no conteúdo das leis.</w:t>
            </w:r>
          </w:p>
        </w:tc>
        <w:tc>
          <w:tcPr>
            <w:tcMar>
              <w:top w:w="100.0" w:type="dxa"/>
              <w:left w:w="100.0" w:type="dxa"/>
              <w:bottom w:w="100.0" w:type="dxa"/>
              <w:right w:w="100.0" w:type="dxa"/>
            </w:tcMar>
            <w:vAlign w:val="top"/>
          </w:tcPr>
          <w:p w:rsidR="00000000" w:rsidDel="00000000" w:rsidP="00000000" w:rsidRDefault="00000000" w:rsidRPr="00000000" w14:paraId="000001EE">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Visa a construção de um consenso por meio de procedimentos discursivos, garantindo a legitimação das leis pela participação democrática.</w:t>
            </w:r>
          </w:p>
        </w:tc>
      </w:tr>
      <w:tr>
        <w:trPr>
          <w:cantSplit w:val="0"/>
          <w:trHeight w:val="1310" w:hRule="atLeast"/>
          <w:tblHeader w:val="0"/>
        </w:trPr>
        <w:tc>
          <w:tcPr>
            <w:tcMar>
              <w:top w:w="100.0" w:type="dxa"/>
              <w:left w:w="100.0" w:type="dxa"/>
              <w:bottom w:w="100.0" w:type="dxa"/>
              <w:right w:w="100.0" w:type="dxa"/>
            </w:tcMar>
            <w:vAlign w:val="top"/>
          </w:tcPr>
          <w:p w:rsidR="00000000" w:rsidDel="00000000" w:rsidP="00000000" w:rsidRDefault="00000000" w:rsidRPr="00000000" w14:paraId="000001EF">
            <w:pPr>
              <w:pStyle w:val="Title"/>
              <w:spacing w:after="240" w:before="240" w:lineRule="auto"/>
              <w:jc w:val="both"/>
              <w:rPr>
                <w:color w:val="000000"/>
                <w:sz w:val="22"/>
                <w:szCs w:val="22"/>
              </w:rPr>
            </w:pPr>
            <w:bookmarkStart w:colFirst="0" w:colLast="0" w:name="_viuhvlbzv69" w:id="20"/>
            <w:bookmarkEnd w:id="20"/>
            <w:r w:rsidDel="00000000" w:rsidR="00000000" w:rsidRPr="00000000">
              <w:rPr>
                <w:color w:val="000000"/>
                <w:sz w:val="22"/>
                <w:szCs w:val="22"/>
                <w:rtl w:val="0"/>
              </w:rPr>
              <w:t xml:space="preserve">Democracia Substancial ou Identitária.</w:t>
            </w:r>
          </w:p>
        </w:tc>
        <w:tc>
          <w:tcPr>
            <w:tcMar>
              <w:top w:w="100.0" w:type="dxa"/>
              <w:left w:w="100.0" w:type="dxa"/>
              <w:bottom w:w="100.0" w:type="dxa"/>
              <w:right w:w="100.0" w:type="dxa"/>
            </w:tcMar>
            <w:vAlign w:val="top"/>
          </w:tcPr>
          <w:p w:rsidR="00000000" w:rsidDel="00000000" w:rsidP="00000000" w:rsidRDefault="00000000" w:rsidRPr="00000000" w14:paraId="000001F0">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Define o conteúdo normativo das leis com base em valores compartilhados, priorizando uma identidade coletiva.</w:t>
            </w:r>
          </w:p>
        </w:tc>
        <w:tc>
          <w:tcPr>
            <w:tcMar>
              <w:top w:w="100.0" w:type="dxa"/>
              <w:left w:w="100.0" w:type="dxa"/>
              <w:bottom w:w="100.0" w:type="dxa"/>
              <w:right w:w="100.0" w:type="dxa"/>
            </w:tcMar>
            <w:vAlign w:val="top"/>
          </w:tcPr>
          <w:p w:rsidR="00000000" w:rsidDel="00000000" w:rsidP="00000000" w:rsidRDefault="00000000" w:rsidRPr="00000000" w14:paraId="000001F1">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Prioriza a imposição de valores comuns para definir o conteúdo da democracia, baseando-se em uma identidade coletiva pré-existente e excluindo os modos de vida diferentes.</w:t>
            </w:r>
          </w:p>
        </w:tc>
      </w:tr>
      <w:tr>
        <w:trPr>
          <w:cantSplit w:val="0"/>
          <w:trHeight w:val="1580" w:hRule="atLeast"/>
          <w:tblHeader w:val="0"/>
        </w:trPr>
        <w:tc>
          <w:tcPr>
            <w:tcMar>
              <w:top w:w="100.0" w:type="dxa"/>
              <w:left w:w="100.0" w:type="dxa"/>
              <w:bottom w:w="100.0" w:type="dxa"/>
              <w:right w:w="100.0" w:type="dxa"/>
            </w:tcMar>
            <w:vAlign w:val="top"/>
          </w:tcPr>
          <w:p w:rsidR="00000000" w:rsidDel="00000000" w:rsidP="00000000" w:rsidRDefault="00000000" w:rsidRPr="00000000" w14:paraId="000001F2">
            <w:pPr>
              <w:pStyle w:val="Title"/>
              <w:spacing w:after="240" w:before="240" w:lineRule="auto"/>
              <w:jc w:val="both"/>
              <w:rPr>
                <w:color w:val="000000"/>
                <w:sz w:val="22"/>
                <w:szCs w:val="22"/>
              </w:rPr>
            </w:pPr>
            <w:bookmarkStart w:colFirst="0" w:colLast="0" w:name="_viuhvlbzv69" w:id="20"/>
            <w:bookmarkEnd w:id="20"/>
            <w:r w:rsidDel="00000000" w:rsidR="00000000" w:rsidRPr="00000000">
              <w:rPr>
                <w:color w:val="000000"/>
                <w:sz w:val="22"/>
                <w:szCs w:val="22"/>
                <w:rtl w:val="0"/>
              </w:rPr>
              <w:t xml:space="preserve">Horizonte </w:t>
            </w:r>
            <w:r w:rsidDel="00000000" w:rsidR="00000000" w:rsidRPr="00000000">
              <w:rPr>
                <w:color w:val="000000"/>
                <w:sz w:val="22"/>
                <w:szCs w:val="22"/>
                <w:rtl w:val="0"/>
              </w:rPr>
              <w:t xml:space="preserve">Pós-metafísico</w:t>
            </w:r>
          </w:p>
        </w:tc>
        <w:tc>
          <w:tcPr>
            <w:tcMar>
              <w:top w:w="100.0" w:type="dxa"/>
              <w:left w:w="100.0" w:type="dxa"/>
              <w:bottom w:w="100.0" w:type="dxa"/>
              <w:right w:w="100.0" w:type="dxa"/>
            </w:tcMar>
            <w:vAlign w:val="top"/>
          </w:tcPr>
          <w:p w:rsidR="00000000" w:rsidDel="00000000" w:rsidP="00000000" w:rsidRDefault="00000000" w:rsidRPr="00000000" w14:paraId="000001F3">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Indica a rejeição a fundamentos metafísicos ou transcendentais para a legitimidade do Direito e da política.</w:t>
            </w:r>
          </w:p>
        </w:tc>
        <w:tc>
          <w:tcPr>
            <w:tcMar>
              <w:top w:w="100.0" w:type="dxa"/>
              <w:left w:w="100.0" w:type="dxa"/>
              <w:bottom w:w="100.0" w:type="dxa"/>
              <w:right w:w="100.0" w:type="dxa"/>
            </w:tcMar>
            <w:vAlign w:val="top"/>
          </w:tcPr>
          <w:p w:rsidR="00000000" w:rsidDel="00000000" w:rsidP="00000000" w:rsidRDefault="00000000" w:rsidRPr="00000000" w14:paraId="000001F4">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A política e moralidade devem ser fundamentadas na razão comunicativa e em processos de deliberação coletiva, sem recorrer a identidades e valores éticos determinados.</w:t>
            </w:r>
          </w:p>
        </w:tc>
      </w:tr>
      <w:tr>
        <w:trPr>
          <w:cantSplit w:val="0"/>
          <w:trHeight w:val="1580" w:hRule="atLeast"/>
          <w:tblHeader w:val="0"/>
        </w:trPr>
        <w:tc>
          <w:tcPr>
            <w:tcMar>
              <w:top w:w="100.0" w:type="dxa"/>
              <w:left w:w="100.0" w:type="dxa"/>
              <w:bottom w:w="100.0" w:type="dxa"/>
              <w:right w:w="100.0" w:type="dxa"/>
            </w:tcMar>
            <w:vAlign w:val="top"/>
          </w:tcPr>
          <w:p w:rsidR="00000000" w:rsidDel="00000000" w:rsidP="00000000" w:rsidRDefault="00000000" w:rsidRPr="00000000" w14:paraId="000001F5">
            <w:pPr>
              <w:pStyle w:val="Title"/>
              <w:spacing w:after="240" w:before="240" w:lineRule="auto"/>
              <w:jc w:val="both"/>
              <w:rPr>
                <w:color w:val="000000"/>
                <w:sz w:val="22"/>
                <w:szCs w:val="22"/>
              </w:rPr>
            </w:pPr>
            <w:bookmarkStart w:colFirst="0" w:colLast="0" w:name="_viuhvlbzv69" w:id="20"/>
            <w:bookmarkEnd w:id="20"/>
            <w:r w:rsidDel="00000000" w:rsidR="00000000" w:rsidRPr="00000000">
              <w:rPr>
                <w:color w:val="000000"/>
                <w:sz w:val="22"/>
                <w:szCs w:val="22"/>
                <w:rtl w:val="0"/>
              </w:rPr>
              <w:t xml:space="preserve">Opinião Pública</w:t>
            </w:r>
          </w:p>
        </w:tc>
        <w:tc>
          <w:tcPr>
            <w:tcMar>
              <w:top w:w="100.0" w:type="dxa"/>
              <w:left w:w="100.0" w:type="dxa"/>
              <w:bottom w:w="100.0" w:type="dxa"/>
              <w:right w:w="100.0" w:type="dxa"/>
            </w:tcMar>
            <w:vAlign w:val="top"/>
          </w:tcPr>
          <w:p w:rsidR="00000000" w:rsidDel="00000000" w:rsidP="00000000" w:rsidRDefault="00000000" w:rsidRPr="00000000" w14:paraId="000001F6">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O espaço social e político onde as ideias e posições dos cidadãos sobre questões coletivas são formadas e debatidas.</w:t>
            </w:r>
          </w:p>
        </w:tc>
        <w:tc>
          <w:tcPr>
            <w:tcMar>
              <w:top w:w="100.0" w:type="dxa"/>
              <w:left w:w="100.0" w:type="dxa"/>
              <w:bottom w:w="100.0" w:type="dxa"/>
              <w:right w:w="100.0" w:type="dxa"/>
            </w:tcMar>
            <w:vAlign w:val="top"/>
          </w:tcPr>
          <w:p w:rsidR="00000000" w:rsidDel="00000000" w:rsidP="00000000" w:rsidRDefault="00000000" w:rsidRPr="00000000" w14:paraId="000001F7">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A opinião pública é essencial para a formação de decisões políticas, agregando preferências, interesses e identidades através de dinâmicas discursivas de formação de consenso.</w:t>
            </w:r>
          </w:p>
        </w:tc>
      </w:tr>
    </w:tbl>
    <w:p w:rsidR="00000000" w:rsidDel="00000000" w:rsidP="00000000" w:rsidRDefault="00000000" w:rsidRPr="00000000" w14:paraId="000001F8">
      <w:pPr>
        <w:pStyle w:val="Heading1"/>
        <w:spacing w:line="276" w:lineRule="auto"/>
        <w:ind w:left="0" w:firstLine="0"/>
        <w:rPr/>
      </w:pPr>
      <w:bookmarkStart w:colFirst="0" w:colLast="0" w:name="_w623kfpqcq5u" w:id="39"/>
      <w:bookmarkEnd w:id="39"/>
      <w:r w:rsidDel="00000000" w:rsidR="00000000" w:rsidRPr="00000000">
        <w:rPr>
          <w:rtl w:val="0"/>
        </w:rPr>
      </w:r>
    </w:p>
    <w:p w:rsidR="00000000" w:rsidDel="00000000" w:rsidP="00000000" w:rsidRDefault="00000000" w:rsidRPr="00000000" w14:paraId="000001F9">
      <w:pPr>
        <w:pStyle w:val="Heading1"/>
        <w:spacing w:line="276" w:lineRule="auto"/>
        <w:ind w:left="0" w:firstLine="0"/>
        <w:rPr/>
      </w:pPr>
      <w:bookmarkStart w:colFirst="0" w:colLast="0" w:name="_k8aphslo5ia9" w:id="40"/>
      <w:bookmarkEnd w:id="40"/>
      <w:r w:rsidDel="00000000" w:rsidR="00000000" w:rsidRPr="00000000">
        <w:rPr>
          <w:rtl w:val="0"/>
        </w:rPr>
        <w:t xml:space="preserve">Capítulo 4: </w:t>
      </w:r>
    </w:p>
    <w:p w:rsidR="00000000" w:rsidDel="00000000" w:rsidP="00000000" w:rsidRDefault="00000000" w:rsidRPr="00000000" w14:paraId="000001FA">
      <w:pPr>
        <w:pStyle w:val="Heading1"/>
        <w:spacing w:line="276" w:lineRule="auto"/>
        <w:ind w:left="0" w:firstLine="0"/>
        <w:rPr/>
      </w:pPr>
      <w:bookmarkStart w:colFirst="0" w:colLast="0" w:name="_6s6bvr37go1y" w:id="41"/>
      <w:bookmarkEnd w:id="41"/>
      <w:r w:rsidDel="00000000" w:rsidR="00000000" w:rsidRPr="00000000">
        <w:rPr>
          <w:rtl w:val="0"/>
        </w:rPr>
        <w:t xml:space="preserve">A proposta </w:t>
      </w:r>
      <w:r w:rsidDel="00000000" w:rsidR="00000000" w:rsidRPr="00000000">
        <w:rPr>
          <w:i w:val="1"/>
          <w:rtl w:val="0"/>
        </w:rPr>
        <w:t xml:space="preserve">pós-fundacionalista</w:t>
      </w:r>
      <w:r w:rsidDel="00000000" w:rsidR="00000000" w:rsidRPr="00000000">
        <w:rPr>
          <w:rtl w:val="0"/>
        </w:rPr>
        <w:t xml:space="preserve"> de</w:t>
      </w:r>
      <w:r w:rsidDel="00000000" w:rsidR="00000000" w:rsidRPr="00000000">
        <w:rPr>
          <w:i w:val="1"/>
          <w:rtl w:val="0"/>
        </w:rPr>
        <w:t xml:space="preserve"> </w:t>
      </w:r>
      <w:r w:rsidDel="00000000" w:rsidR="00000000" w:rsidRPr="00000000">
        <w:rPr>
          <w:rtl w:val="0"/>
        </w:rPr>
        <w:t xml:space="preserve">Chantall Mouffe e Ernesto Laclau: Reconhecendo os limites da democracia liberal para poder salvá-la.</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tensão entre democracia e liberalismo, identificada como aporia estrutural ao longo deste livro, atinge um novo patamar nas democracias contemporâneas. À medida que movimentos antiliberais e antidemocráticos emergem globalmente, evidencia-se a fragilidade da articulação histórica que sustentava a promessa moderna de conciliar soberania popular e garantias individuais. Nesta subseção, examina-se esse desafio recente, articulando-o ao diagnóstico desenvolvido nos capítulos anteriores, para compreender como a crise atual não inaugura uma ruptura absoluta, mas radicaliza impasses constitutivos das democracias liberais.</w:t>
      </w:r>
    </w:p>
    <w:p w:rsidR="00000000" w:rsidDel="00000000" w:rsidP="00000000" w:rsidRDefault="00000000" w:rsidRPr="00000000" w14:paraId="000001FD">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fim do século XX, o reconhecimento da democracia liberal como única forma legítima de governo parecia consolidada. Porém, j</w:t>
      </w:r>
      <w:r w:rsidDel="00000000" w:rsidR="00000000" w:rsidRPr="00000000">
        <w:rPr>
          <w:rFonts w:ascii="Times New Roman" w:cs="Times New Roman" w:eastAsia="Times New Roman" w:hAnsi="Times New Roman"/>
          <w:sz w:val="24"/>
          <w:szCs w:val="24"/>
          <w:rtl w:val="0"/>
        </w:rPr>
        <w:t xml:space="preserve">á ao final da primeira década</w:t>
      </w:r>
      <w:r w:rsidDel="00000000" w:rsidR="00000000" w:rsidRPr="00000000">
        <w:rPr>
          <w:rFonts w:ascii="Times New Roman" w:cs="Times New Roman" w:eastAsia="Times New Roman" w:hAnsi="Times New Roman"/>
          <w:sz w:val="24"/>
          <w:szCs w:val="24"/>
          <w:rtl w:val="0"/>
        </w:rPr>
        <w:t xml:space="preserve"> do século XXI, a situa</w:t>
      </w:r>
      <w:r w:rsidDel="00000000" w:rsidR="00000000" w:rsidRPr="00000000">
        <w:rPr>
          <w:rFonts w:ascii="Times New Roman" w:cs="Times New Roman" w:eastAsia="Times New Roman" w:hAnsi="Times New Roman"/>
          <w:sz w:val="24"/>
          <w:szCs w:val="24"/>
          <w:rtl w:val="0"/>
        </w:rPr>
        <w:t xml:space="preserve">ção se apresentava de modo distinto. Ao redor do mundo, irrompiam simultaneamente diferentes </w:t>
      </w:r>
      <w:r w:rsidDel="00000000" w:rsidR="00000000" w:rsidRPr="00000000">
        <w:rPr>
          <w:rFonts w:ascii="Times New Roman" w:cs="Times New Roman" w:eastAsia="Times New Roman" w:hAnsi="Times New Roman"/>
          <w:sz w:val="24"/>
          <w:szCs w:val="24"/>
          <w:rtl w:val="0"/>
        </w:rPr>
        <w:t xml:space="preserve">movimentos políticos de caráter antidemocrático ou antiliberal, que visavam, sobretudo, questionar essa articulação entre democracia e liberalismo característica da modernidade. Para compreender esse avanço, correspondente ao </w:t>
      </w:r>
      <w:r w:rsidDel="00000000" w:rsidR="00000000" w:rsidRPr="00000000">
        <w:rPr>
          <w:rFonts w:ascii="Times New Roman" w:cs="Times New Roman" w:eastAsia="Times New Roman" w:hAnsi="Times New Roman"/>
          <w:i w:val="1"/>
          <w:sz w:val="24"/>
          <w:szCs w:val="24"/>
          <w:rtl w:val="0"/>
        </w:rPr>
        <w:t xml:space="preserve">momento populista</w:t>
      </w:r>
      <w:r w:rsidDel="00000000" w:rsidR="00000000" w:rsidRPr="00000000">
        <w:rPr>
          <w:rFonts w:ascii="Times New Roman" w:cs="Times New Roman" w:eastAsia="Times New Roman" w:hAnsi="Times New Roman"/>
          <w:sz w:val="24"/>
          <w:szCs w:val="24"/>
          <w:rtl w:val="0"/>
        </w:rPr>
        <w:t xml:space="preserve"> enfrentado atualmente, é necessário retomar a forma do Estado Democrático de Direito como ordem político-jurídica que concilia a soberania popular com a conservação dos direitos individuais, uma vez que nela subjaz o principal ponto de disson</w:t>
      </w:r>
      <w:r w:rsidDel="00000000" w:rsidR="00000000" w:rsidRPr="00000000">
        <w:rPr>
          <w:rFonts w:ascii="Times New Roman" w:cs="Times New Roman" w:eastAsia="Times New Roman" w:hAnsi="Times New Roman"/>
          <w:sz w:val="24"/>
          <w:szCs w:val="24"/>
          <w:rtl w:val="0"/>
        </w:rPr>
        <w:t xml:space="preserve">ância entre aqueles que condicionam o ideal de democracia a esta forma e aqueles que consideram legítimas dinâmicas políticas que vulnerabilizam o componente liberal, associado a este mesmo ideal pelo processo de modernização abordado no primeiro capítulo</w:t>
      </w:r>
      <w:r w:rsidDel="00000000" w:rsidR="00000000" w:rsidRPr="00000000">
        <w:rPr>
          <w:rFonts w:ascii="Times New Roman" w:cs="Times New Roman" w:eastAsia="Times New Roman" w:hAnsi="Times New Roman"/>
          <w:sz w:val="24"/>
          <w:szCs w:val="24"/>
          <w:rtl w:val="0"/>
        </w:rPr>
        <w:t xml:space="preserve">. Além disso, o conceito de “povo” volta a ser colocado em questão, reativando concepções adormecidas de “soberania popular” que devem entrar em cena para enfrentar o desafio da (des)articulação contemporânea entre liberalismo e democracia. Essa reativação do conceito de povo, longe de representar uma simples atualização teórica, tem servido como recurso central para os populismos de direita, que mobilizam noções homogêneas de identidade nacional, racial ou cultural para justificar a exclusão de grupos minoritários e reforçar a oposição binária entre cidadãos legítimos e inimigos internos</w:t>
      </w:r>
    </w:p>
    <w:p w:rsidR="00000000" w:rsidDel="00000000" w:rsidP="00000000" w:rsidRDefault="00000000" w:rsidRPr="00000000" w14:paraId="000001FE">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longo deste percurso, também se torna evidente que os conceitos não apenas descrevem realidades, mas performam efeitos concretos nas expectativas e experiências políticas. A tensão entre soberania popular e liberalismo, os sentidos atribuídos ao povo e à representação, e as disputas em torno da legitimidade democrática conformam tanto diagnósticos quanto projeções sobre o futuro político. É nesse espaço, entre o vivido e o esperado, que o populismo opera: reorganizando sentidos, reconfigurando pertencimentos e propondo alternativas — inclusivas ou excludentes — ao ordenamento social e institucional em crise.</w:t>
      </w:r>
    </w:p>
    <w:p w:rsidR="00000000" w:rsidDel="00000000" w:rsidP="00000000" w:rsidRDefault="00000000" w:rsidRPr="00000000" w14:paraId="000001FF">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Isto porque, a crise contemporânea da articulação entre liberalismo e democracia deve ser compreendida à luz da dissolução dos marcos de certeza e da implosão dos fundamentos transcendentes da modernidade. Como vimos, essa crise impacta a própria possibilidade de formação de sujeitos políticos coesos e a definição estável de ‘povo’. Frente a esse cenário, a proposta de Chantal Mouffe se destaca ao assumir a impossibilidade de fundamentos últimos e ao deslocar o foco para a construção agonística de identidades políticas, reconhecendo a inevitabilidade do conflito e a contingência dos projetos democráticos. Esse deslocamento redefine não apenas os termos do debate político, mas também as expectativas sobre o que a democracia deve garantir. O horizonte democrático passa a ser capturado por promessas de homogeneidade e segurança, minando as possibilidades de construção pluralista e inclusiva do demos.</w:t>
      </w:r>
    </w:p>
    <w:p w:rsidR="00000000" w:rsidDel="00000000" w:rsidP="00000000" w:rsidRDefault="00000000" w:rsidRPr="00000000" w14:paraId="00000200">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1">
      <w:pPr>
        <w:pStyle w:val="Heading1"/>
        <w:spacing w:after="240" w:before="240" w:line="276" w:lineRule="auto"/>
        <w:jc w:val="both"/>
        <w:rPr/>
      </w:pPr>
      <w:bookmarkStart w:colFirst="0" w:colLast="0" w:name="_qovgc8e7q64l" w:id="42"/>
      <w:bookmarkEnd w:id="42"/>
      <w:r w:rsidDel="00000000" w:rsidR="00000000" w:rsidRPr="00000000">
        <w:rPr>
          <w:rtl w:val="0"/>
        </w:rPr>
        <w:t xml:space="preserve">4.1. Quando o povo exclui: compreendendo a enrascada.</w:t>
      </w:r>
    </w:p>
    <w:p w:rsidR="00000000" w:rsidDel="00000000" w:rsidP="00000000" w:rsidRDefault="00000000" w:rsidRPr="00000000" w14:paraId="00000202">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revisitar os fundamentos da crise contemporânea, percebemos que o avanço de projetos antiliberais que reivindicam a soberania popular como exclusão e homogeneização do demos intensifica a tensão já latente entre os pólos democrático e liberal. Como discutido nos capítulos anteriores, a tensão estrutural entre soberania popular e garantias liberais não constitui um desvio recente, mas atravessa o próprio processo de modernização política. Aqui, essa aporia ganha contornos dramáticos diante de projetos políticos que, ao reivindicar a soberania do povo, produzem fronteiras excludentes que corroem os fundamentos liberais da ordem democrática. Esse contexto impõe a necessidade de reavaliar as respostas teóricas disponíveis para lidar com a indeterminação da política, abrindo espaço para abordagens que assumem o dissenso e o conflito como elementos estruturantes da ordem democrática</w:t>
      </w:r>
      <w:r w:rsidDel="00000000" w:rsidR="00000000" w:rsidRPr="00000000">
        <w:rPr>
          <w:rtl w:val="0"/>
        </w:rPr>
      </w:r>
    </w:p>
    <w:p w:rsidR="00000000" w:rsidDel="00000000" w:rsidP="00000000" w:rsidRDefault="00000000" w:rsidRPr="00000000" w14:paraId="0000020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radicalização da tensão entre democracia e liberalismo no cenário contemporâneo exige a análise das alternativas formuladas para responder ao desafio de sustentar a legitimidade democrática em contextos de dissenso permanente. Nesta subseção, investiga-se como o pluralismo agonístico de Chantal Mouffe constrói uma via intermediária entre os limites do procedimentalismo habermasiano e a crítica substancialista de Carl Schmitt, propondo um modelo político capaz de institucionalizar o conflito sem recorrer à exclusão violenta do outro.</w:t>
      </w:r>
      <w:r w:rsidDel="00000000" w:rsidR="00000000" w:rsidRPr="00000000">
        <w:rPr>
          <w:rtl w:val="0"/>
        </w:rPr>
      </w:r>
    </w:p>
    <w:p w:rsidR="00000000" w:rsidDel="00000000" w:rsidP="00000000" w:rsidRDefault="00000000" w:rsidRPr="00000000" w14:paraId="00000205">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tanto, retomei o debate entre o substancialismo de Carl Schmitt e o procedimentalismo de Jürgen Habermas de modo a ilustrar a presente </w:t>
      </w:r>
      <w:r w:rsidDel="00000000" w:rsidR="00000000" w:rsidRPr="00000000">
        <w:rPr>
          <w:rFonts w:ascii="Times New Roman" w:cs="Times New Roman" w:eastAsia="Times New Roman" w:hAnsi="Times New Roman"/>
          <w:i w:val="1"/>
          <w:sz w:val="24"/>
          <w:szCs w:val="24"/>
          <w:rtl w:val="0"/>
        </w:rPr>
        <w:t xml:space="preserve">aporia</w:t>
      </w:r>
      <w:r w:rsidDel="00000000" w:rsidR="00000000" w:rsidRPr="00000000">
        <w:rPr>
          <w:rFonts w:ascii="Times New Roman" w:cs="Times New Roman" w:eastAsia="Times New Roman" w:hAnsi="Times New Roman"/>
          <w:sz w:val="24"/>
          <w:szCs w:val="24"/>
          <w:rtl w:val="0"/>
        </w:rPr>
        <w:t xml:space="preserve"> entre democracia e liberalismo, com o prop</w:t>
      </w:r>
      <w:r w:rsidDel="00000000" w:rsidR="00000000" w:rsidRPr="00000000">
        <w:rPr>
          <w:rFonts w:ascii="Times New Roman" w:cs="Times New Roman" w:eastAsia="Times New Roman" w:hAnsi="Times New Roman"/>
          <w:sz w:val="24"/>
          <w:szCs w:val="24"/>
          <w:rtl w:val="0"/>
        </w:rPr>
        <w:t xml:space="preserve">ósito de, em sequência, </w:t>
      </w:r>
      <w:r w:rsidDel="00000000" w:rsidR="00000000" w:rsidRPr="00000000">
        <w:rPr>
          <w:rFonts w:ascii="Times New Roman" w:cs="Times New Roman" w:eastAsia="Times New Roman" w:hAnsi="Times New Roman"/>
          <w:sz w:val="24"/>
          <w:szCs w:val="24"/>
          <w:rtl w:val="0"/>
        </w:rPr>
        <w:t xml:space="preserve">apontar para um diálogo possível entre as duas abordagens, incorporado na tradição do pluralismo agonístico iniciada por</w:t>
      </w:r>
      <w:r w:rsidDel="00000000" w:rsidR="00000000" w:rsidRPr="00000000">
        <w:rPr>
          <w:rFonts w:ascii="Times New Roman" w:cs="Times New Roman" w:eastAsia="Times New Roman" w:hAnsi="Times New Roman"/>
          <w:sz w:val="24"/>
          <w:szCs w:val="24"/>
          <w:rtl w:val="0"/>
        </w:rPr>
        <w:t xml:space="preserve"> Mouff</w:t>
      </w:r>
      <w:r w:rsidDel="00000000" w:rsidR="00000000" w:rsidRPr="00000000">
        <w:rPr>
          <w:rFonts w:ascii="Times New Roman" w:cs="Times New Roman" w:eastAsia="Times New Roman" w:hAnsi="Times New Roman"/>
          <w:sz w:val="24"/>
          <w:szCs w:val="24"/>
          <w:rtl w:val="0"/>
        </w:rPr>
        <w:t xml:space="preserve">e. A autora defende que a democracia deve ser compatibilizada com o pluralismo liberal porque não se pode mais falar em “o povo” como uma entidade única e homogênea com uma vontade geral. Do mesmo modo, a lógica democrática de identidade entre governantes e governados não pode garantir a preservação dos direitos individuais, portanto, é apenas em sua articulação com o liberalismo político que a soberania popular pode evitar um deslize em direção ao autoritarismo (Mouffe, 1993, p. 105). </w:t>
      </w:r>
    </w:p>
    <w:p w:rsidR="00000000" w:rsidDel="00000000" w:rsidP="00000000" w:rsidRDefault="00000000" w:rsidRPr="00000000" w14:paraId="00000206">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Mouffe retoma a crítica de Schmitt à democracia parlamentar para compreender a relação entre sua afronta ao liberalismo político e concepção unitarista de “povo”, entendida como defesa de uma concepção de “soberania popular”. Como venho defendendo aqui, é esta formulação que configura o horizonte conceitual no qual os populismos de direita articulam as noções de liberdade e democracia rumo a um esgarçamento autoritário de seus núcleos normativos. Enquanto Schmitt respondeu ao desencantamento do mundo e à crise da razão moderna com a ênfase na decisão soberana e no antagonismo, Laclau e Mouffe avançam ao reconhecer que essa indeterminação é constitutiva da política democrática, propondo a hegemonia como forma de organização da pluralidade em contextos marcados pela ausência de fundamentos últimos.</w:t>
      </w:r>
    </w:p>
    <w:p w:rsidR="00000000" w:rsidDel="00000000" w:rsidP="00000000" w:rsidRDefault="00000000" w:rsidRPr="00000000" w14:paraId="00000207">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Schmitt, o conceito de “democracia” não deve ser atrelado ao sistema parlamentar, que é próprio do pensamento liberal. O conceito de democracia, entendido aqui como “identidade entre povo e líder”, não acarreta as premissas liberais de discussão e publicidade nas quais se </w:t>
      </w:r>
      <w:r w:rsidDel="00000000" w:rsidR="00000000" w:rsidRPr="00000000">
        <w:rPr>
          <w:rFonts w:ascii="Times New Roman" w:cs="Times New Roman" w:eastAsia="Times New Roman" w:hAnsi="Times New Roman"/>
          <w:sz w:val="24"/>
          <w:szCs w:val="24"/>
          <w:rtl w:val="0"/>
        </w:rPr>
        <w:t xml:space="preserve">fundamenta a noção de “parlamento”.</w:t>
      </w:r>
      <w:r w:rsidDel="00000000" w:rsidR="00000000" w:rsidRPr="00000000">
        <w:rPr>
          <w:rFonts w:ascii="Times New Roman" w:cs="Times New Roman" w:eastAsia="Times New Roman" w:hAnsi="Times New Roman"/>
          <w:sz w:val="24"/>
          <w:szCs w:val="24"/>
          <w:rtl w:val="0"/>
        </w:rPr>
        <w:t xml:space="preserve"> “É por isso que em Estados democráticos modernos (…) a noção de ‘direitos iguais’ significa na prática a exclusão daqueles que não pertencem ao Estado”, explica Mouffe (1993, p. 106), a partir de Schmitt. “A democracia de massas moderna confunde a ética liberal de igualdade humana absoluta e a forma política democrática de identidade entre governo e governados”, conclui Mouffe (1993, p. 106).  </w:t>
      </w:r>
    </w:p>
    <w:p w:rsidR="00000000" w:rsidDel="00000000" w:rsidP="00000000" w:rsidRDefault="00000000" w:rsidRPr="00000000" w14:paraId="00000208">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a intervenção de Mouffe resgata a articulação entre democracia e liberalismo, já realizada desde o século XIX, com intuito de formular a concepção de “democracia radical e plural” à luz do modelo agonístico de democracia, que dá ao pluralismo liberal um </w:t>
      </w:r>
      <w:r w:rsidDel="00000000" w:rsidR="00000000" w:rsidRPr="00000000">
        <w:rPr>
          <w:rFonts w:ascii="Times New Roman" w:cs="Times New Roman" w:eastAsia="Times New Roman" w:hAnsi="Times New Roman"/>
          <w:i w:val="1"/>
          <w:sz w:val="24"/>
          <w:szCs w:val="24"/>
          <w:rtl w:val="0"/>
        </w:rPr>
        <w:t xml:space="preserve">status</w:t>
      </w:r>
      <w:r w:rsidDel="00000000" w:rsidR="00000000" w:rsidRPr="00000000">
        <w:rPr>
          <w:rFonts w:ascii="Times New Roman" w:cs="Times New Roman" w:eastAsia="Times New Roman" w:hAnsi="Times New Roman"/>
          <w:sz w:val="24"/>
          <w:szCs w:val="24"/>
          <w:rtl w:val="0"/>
        </w:rPr>
        <w:t xml:space="preserve"> normativo, </w:t>
      </w:r>
      <w:r w:rsidDel="00000000" w:rsidR="00000000" w:rsidRPr="00000000">
        <w:rPr>
          <w:rFonts w:ascii="Times New Roman" w:cs="Times New Roman" w:eastAsia="Times New Roman" w:hAnsi="Times New Roman"/>
          <w:sz w:val="24"/>
          <w:szCs w:val="24"/>
          <w:rtl w:val="0"/>
        </w:rPr>
        <w:t xml:space="preserve">diferente dos modelos “agregativos” (Mouffe, 2000, p. 81-82), de caráter procedimentalista, como os de Joseph Schumpeter e Anthony Downs, que afirmam que a democracia é um mecanismo para autorizar governos que não tem fins morais. </w:t>
      </w:r>
      <w:r w:rsidDel="00000000" w:rsidR="00000000" w:rsidRPr="00000000">
        <w:rPr>
          <w:rFonts w:ascii="Times New Roman" w:cs="Times New Roman" w:eastAsia="Times New Roman" w:hAnsi="Times New Roman"/>
          <w:sz w:val="24"/>
          <w:szCs w:val="24"/>
          <w:rtl w:val="0"/>
        </w:rPr>
        <w:t xml:space="preserve">Tal normatividade do pluralismo se aproxima da associação, de caráter substancialista, que teóricos liberais como </w:t>
      </w:r>
      <w:r w:rsidDel="00000000" w:rsidR="00000000" w:rsidRPr="00000000">
        <w:rPr>
          <w:rFonts w:ascii="Times New Roman" w:cs="Times New Roman" w:eastAsia="Times New Roman" w:hAnsi="Times New Roman"/>
          <w:sz w:val="24"/>
          <w:szCs w:val="24"/>
          <w:rtl w:val="0"/>
        </w:rPr>
        <w:t xml:space="preserve">John Stuart Mill e John Dewey fazem da democracia enquanto processo político e do ideal ético de democracia, mas essa recuperação deve, para Mouffe (1993, p. 108), levar em conta a crítica tecida por Schmitt da democracia parlamentar. Aqui, ela também busca se distanciar de teorias liberais normativas que abandonam o caráter </w:t>
      </w:r>
      <w:r w:rsidDel="00000000" w:rsidR="00000000" w:rsidRPr="00000000">
        <w:rPr>
          <w:rFonts w:ascii="Times New Roman" w:cs="Times New Roman" w:eastAsia="Times New Roman" w:hAnsi="Times New Roman"/>
          <w:i w:val="1"/>
          <w:sz w:val="24"/>
          <w:szCs w:val="24"/>
          <w:rtl w:val="0"/>
        </w:rPr>
        <w:t xml:space="preserve">político</w:t>
      </w:r>
      <w:r w:rsidDel="00000000" w:rsidR="00000000" w:rsidRPr="00000000">
        <w:rPr>
          <w:rFonts w:ascii="Times New Roman" w:cs="Times New Roman" w:eastAsia="Times New Roman" w:hAnsi="Times New Roman"/>
          <w:sz w:val="24"/>
          <w:szCs w:val="24"/>
          <w:rtl w:val="0"/>
        </w:rPr>
        <w:t xml:space="preserve"> da democracia em prol de uma concepção puramente moralizada do político, como as de liberais de inspiração kantiana, John Rawls e Ronald Dworkin.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Mouffe e Laclau retomam a crítica de Schmitt ao liberalismo, mas em vez de rejeitar a democracia liberal, eles propõem uma reinterpretação que incorpora o conflito como elemento constitutivo da política. Ao mesmo tempo, eles se distanciam da proposta de Habermas de uma democracia deliberativa baseada no consenso racional, argumentando que o consenso é sempre resultado de relações de poder e exclusão.</w:t>
      </w:r>
    </w:p>
    <w:p w:rsidR="00000000" w:rsidDel="00000000" w:rsidP="00000000" w:rsidRDefault="00000000" w:rsidRPr="00000000" w14:paraId="00000209">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A">
      <w:pPr>
        <w:pStyle w:val="Heading1"/>
        <w:keepNext w:val="0"/>
        <w:keepLines w:val="0"/>
        <w:spacing w:before="280" w:line="276" w:lineRule="auto"/>
        <w:jc w:val="both"/>
        <w:rPr/>
      </w:pPr>
      <w:bookmarkStart w:colFirst="0" w:colLast="0" w:name="_mhqxmepsrbgu" w:id="43"/>
      <w:bookmarkEnd w:id="43"/>
      <w:r w:rsidDel="00000000" w:rsidR="00000000" w:rsidRPr="00000000">
        <w:rPr>
          <w:rtl w:val="0"/>
        </w:rPr>
        <w:t xml:space="preserve">4.2. Do limão à limonada: o pluralismo agonístico como forma de canalizar o antagonismo.</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Nesta subseção, exploramos como o pluralismo agonístico de Chantal Mouffe e Ernesto Laclau oferece uma resposta à aporia entre democracia e liberalismo, que foi discutida ao longo dos capítulos anteriores. Enquanto Carl Schmitt criticava a democracia liberal por sua tendência a excluir aqueles que não se identificam com a vontade geral, e Jürgen Habermas defendia uma democracia deliberativa baseada no consenso racional, Mouffe e Laclau propõem um modelo que reconhece o conflito como parte constitutiva da política. Essa abordagem permite conciliar a soberania popular com a preservação dos direitos individuais, sem cair em uma visão autoritária ou exclusivista que caracteriza tanto a formulação schmittiana como os populismos de direita.</w:t>
      </w:r>
      <w:r w:rsidDel="00000000" w:rsidR="00000000" w:rsidRPr="00000000">
        <w:rPr>
          <w:rtl w:val="0"/>
        </w:rPr>
      </w:r>
    </w:p>
    <w:p w:rsidR="00000000" w:rsidDel="00000000" w:rsidP="00000000" w:rsidRDefault="00000000" w:rsidRPr="00000000" w14:paraId="0000020E">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Mouffe (1993, p. 113), o problema do resgate normativo proposto por esses teóricos liberais é que eles negligenciam a natureza </w:t>
      </w:r>
      <w:r w:rsidDel="00000000" w:rsidR="00000000" w:rsidRPr="00000000">
        <w:rPr>
          <w:rFonts w:ascii="Times New Roman" w:cs="Times New Roman" w:eastAsia="Times New Roman" w:hAnsi="Times New Roman"/>
          <w:i w:val="1"/>
          <w:sz w:val="24"/>
          <w:szCs w:val="24"/>
          <w:rtl w:val="0"/>
        </w:rPr>
        <w:t xml:space="preserve">dissociativa</w:t>
      </w:r>
      <w:r w:rsidDel="00000000" w:rsidR="00000000" w:rsidRPr="00000000">
        <w:rPr>
          <w:rFonts w:ascii="Times New Roman" w:cs="Times New Roman" w:eastAsia="Times New Roman" w:hAnsi="Times New Roman"/>
          <w:sz w:val="24"/>
          <w:szCs w:val="24"/>
          <w:rtl w:val="0"/>
        </w:rPr>
        <w:t xml:space="preserve"> do político, onde conflitos, antagonismos e relações de poder perturbam a deliberação racional e a negociação de interesses. É nesse ponto que o resgate de Schmitt se torna central para a construção do agonismo: ela defende, com Schmitt, que o </w:t>
      </w:r>
      <w:r w:rsidDel="00000000" w:rsidR="00000000" w:rsidRPr="00000000">
        <w:rPr>
          <w:rFonts w:ascii="Times New Roman" w:cs="Times New Roman" w:eastAsia="Times New Roman" w:hAnsi="Times New Roman"/>
          <w:sz w:val="24"/>
          <w:szCs w:val="24"/>
          <w:rtl w:val="0"/>
        </w:rPr>
        <w:t xml:space="preserve">liberalismo é incapaz de produzir uma concepção especificamente </w:t>
      </w:r>
      <w:r w:rsidDel="00000000" w:rsidR="00000000" w:rsidRPr="00000000">
        <w:rPr>
          <w:rFonts w:ascii="Times New Roman" w:cs="Times New Roman" w:eastAsia="Times New Roman" w:hAnsi="Times New Roman"/>
          <w:i w:val="1"/>
          <w:sz w:val="24"/>
          <w:szCs w:val="24"/>
          <w:rtl w:val="0"/>
        </w:rPr>
        <w:t xml:space="preserve">política</w:t>
      </w:r>
      <w:r w:rsidDel="00000000" w:rsidR="00000000" w:rsidRPr="00000000">
        <w:rPr>
          <w:rFonts w:ascii="Times New Roman" w:cs="Times New Roman" w:eastAsia="Times New Roman" w:hAnsi="Times New Roman"/>
          <w:sz w:val="24"/>
          <w:szCs w:val="24"/>
          <w:rtl w:val="0"/>
        </w:rPr>
        <w:t xml:space="preserve"> da realidade, porque o individualismo liberal é incapaz de compreender a formação de identidades coletivas (como “povo”, central para a democracia). </w:t>
      </w:r>
      <w:r w:rsidDel="00000000" w:rsidR="00000000" w:rsidRPr="00000000">
        <w:rPr>
          <w:rFonts w:ascii="Times New Roman" w:cs="Times New Roman" w:eastAsia="Times New Roman" w:hAnsi="Times New Roman"/>
          <w:sz w:val="24"/>
          <w:szCs w:val="24"/>
          <w:rtl w:val="0"/>
        </w:rPr>
        <w:t xml:space="preserve">“Para Schmitt”, explica Mouffe (1993, p. 111, tradução minha), “o político relaciona amigos e inimigos, e lida com a criação de um ‘nós’ em oposição a um ‘eles’; se trata de um campo de ‘decisão’, não de discussão livre. Sua questão é a questão do antagonismo […], que revela que todo consenso é, por necessidade, baseado em atos de exclusão”. O pluralismo agonístico defendido por Mouffe é baseado nesse resgate normativo do pluralismo liberal associado à concepção </w:t>
      </w:r>
      <w:r w:rsidDel="00000000" w:rsidR="00000000" w:rsidRPr="00000000">
        <w:rPr>
          <w:rFonts w:ascii="Times New Roman" w:cs="Times New Roman" w:eastAsia="Times New Roman" w:hAnsi="Times New Roman"/>
          <w:i w:val="1"/>
          <w:sz w:val="24"/>
          <w:szCs w:val="24"/>
          <w:rtl w:val="0"/>
        </w:rPr>
        <w:t xml:space="preserve">dissociativa </w:t>
      </w:r>
      <w:r w:rsidDel="00000000" w:rsidR="00000000" w:rsidRPr="00000000">
        <w:rPr>
          <w:rFonts w:ascii="Times New Roman" w:cs="Times New Roman" w:eastAsia="Times New Roman" w:hAnsi="Times New Roman"/>
          <w:sz w:val="24"/>
          <w:szCs w:val="24"/>
          <w:rtl w:val="0"/>
        </w:rPr>
        <w:t xml:space="preserve">do político defendida por Schmitt. </w:t>
      </w:r>
      <w:r w:rsidDel="00000000" w:rsidR="00000000" w:rsidRPr="00000000">
        <w:rPr>
          <w:rFonts w:ascii="Times New Roman" w:cs="Times New Roman" w:eastAsia="Times New Roman" w:hAnsi="Times New Roman"/>
          <w:sz w:val="24"/>
          <w:szCs w:val="24"/>
          <w:rtl w:val="0"/>
        </w:rPr>
        <w:t xml:space="preserve">O conceito de “agonismo”, quando percebido dessa maneira ontológica,</w:t>
      </w:r>
      <w:r w:rsidDel="00000000" w:rsidR="00000000" w:rsidRPr="00000000">
        <w:rPr>
          <w:rFonts w:ascii="Times New Roman" w:cs="Times New Roman" w:eastAsia="Times New Roman" w:hAnsi="Times New Roman"/>
          <w:sz w:val="24"/>
          <w:szCs w:val="24"/>
          <w:rtl w:val="0"/>
        </w:rPr>
        <w:t xml:space="preserve"> aponta especificamente para a fertilidade do universo humano na gestação de sentidos e identidades coletivas.</w:t>
      </w:r>
    </w:p>
    <w:p w:rsidR="00000000" w:rsidDel="00000000" w:rsidP="00000000" w:rsidRDefault="00000000" w:rsidRPr="00000000" w14:paraId="0000020F">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pluralismo agonístico de Mouffe, como desejo argumentar, nos ajuda a superar as limitações tanto do substancialismo de Schmitt quanto do procedimentalismo de Habermas, oferecendo uma via alternativa para pensar a democracia no século XXI. Ao reconhecer o conflito como parte inerente da política, esse modelo permite que a democracia seja revitalizada sem abandonar os valores fundamentais do liberalismo, como a liberdade individual e o pluralismo. Essa síntese é central para os propósitos deste livro, que busca compreender como a democracia pode enfrentar os desafios do populismo contemporâneo sem perder sua essência liberal.</w:t>
      </w:r>
    </w:p>
    <w:p w:rsidR="00000000" w:rsidDel="00000000" w:rsidP="00000000" w:rsidRDefault="00000000" w:rsidRPr="00000000" w14:paraId="00000210">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“traço schmittiano” é o que Marchart chamou de concepção dissociativa do político, distinguindo do “traço arendtiano” visitado nos capítulos anteriores, em que o político é tido como espaço de liberdade e deliberação pública, que ele chamou de concepção </w:t>
      </w:r>
      <w:r w:rsidDel="00000000" w:rsidR="00000000" w:rsidRPr="00000000">
        <w:rPr>
          <w:rFonts w:ascii="Times New Roman" w:cs="Times New Roman" w:eastAsia="Times New Roman" w:hAnsi="Times New Roman"/>
          <w:i w:val="1"/>
          <w:sz w:val="24"/>
          <w:szCs w:val="24"/>
          <w:rtl w:val="0"/>
        </w:rPr>
        <w:t xml:space="preserve">associativa</w:t>
      </w:r>
      <w:r w:rsidDel="00000000" w:rsidR="00000000" w:rsidRPr="00000000">
        <w:rPr>
          <w:rFonts w:ascii="Times New Roman" w:cs="Times New Roman" w:eastAsia="Times New Roman" w:hAnsi="Times New Roman"/>
          <w:sz w:val="24"/>
          <w:szCs w:val="24"/>
          <w:rtl w:val="0"/>
        </w:rPr>
        <w:t xml:space="preserve"> do político, defendida por autores desde John Rawls até Jürgen Habermas, e que informou a tradição da democracia deliberativa que o pluralismo agonístico visa criticar.</w:t>
      </w:r>
      <w:r w:rsidDel="00000000" w:rsidR="00000000" w:rsidRPr="00000000">
        <w:rPr>
          <w:rFonts w:ascii="Times New Roman" w:cs="Times New Roman" w:eastAsia="Times New Roman" w:hAnsi="Times New Roman"/>
          <w:sz w:val="24"/>
          <w:szCs w:val="24"/>
          <w:rtl w:val="0"/>
        </w:rPr>
        <w:t xml:space="preserve"> Além de uma construção dissociativa do político, o pluralismo agonístico de Mouffe parte de uma premissa coletivista, em que figuram a produção de sentidos e identidades necessariamente compartilhados, por figurarem em uma ordem simbólica que escapa ao controle direto dos sujeitos, o que o opõe ao individualismo liberal. Esta concepção é associada a uma perspectiva pós-metafísica, como a de Habermas, ou, como indicado pelos comentaristas das obras de Mouffe e também de Ernesto Laclau — coautor do livro </w:t>
      </w:r>
      <w:r w:rsidDel="00000000" w:rsidR="00000000" w:rsidRPr="00000000">
        <w:rPr>
          <w:rFonts w:ascii="Times New Roman" w:cs="Times New Roman" w:eastAsia="Times New Roman" w:hAnsi="Times New Roman"/>
          <w:i w:val="1"/>
          <w:sz w:val="24"/>
          <w:szCs w:val="24"/>
          <w:rtl w:val="0"/>
        </w:rPr>
        <w:t xml:space="preserve">Hegemonia e estratégia socialista </w:t>
      </w:r>
      <w:r w:rsidDel="00000000" w:rsidR="00000000" w:rsidRPr="00000000">
        <w:rPr>
          <w:rFonts w:ascii="Times New Roman" w:cs="Times New Roman" w:eastAsia="Times New Roman" w:hAnsi="Times New Roman"/>
          <w:sz w:val="24"/>
          <w:szCs w:val="24"/>
          <w:rtl w:val="0"/>
        </w:rPr>
        <w:t xml:space="preserve">(2015 [1985]) em que ela surgiu —, </w:t>
      </w:r>
      <w:r w:rsidDel="00000000" w:rsidR="00000000" w:rsidRPr="00000000">
        <w:rPr>
          <w:rFonts w:ascii="Times New Roman" w:cs="Times New Roman" w:eastAsia="Times New Roman" w:hAnsi="Times New Roman"/>
          <w:i w:val="1"/>
          <w:sz w:val="24"/>
          <w:szCs w:val="24"/>
          <w:rtl w:val="0"/>
        </w:rPr>
        <w:t xml:space="preserve">pós-fundacionalista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1">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proposta ganha especial relevância quando contrastada com os populismos de direita contemporâneos, que operam com uma lógica oposta ao agonismo democrático. Movimentos como o bolsonarismo articulam identidades políticas por meio da rejeição da pluralidade, mobilizando antagonismos radicais e binarismos maniqueístas — povo autêntico versus elites corruptas, cidadãos de bem versus inimigos internos. Esses elementos constitutivos, identificados pela abordagem ideacional do populismo, convergem na produção de fronteiras excludentes e na deslegitimação das instituições liberais, bloqueando a conversão do antagonismo em formas democráticas de disputa e agravando os riscos de esgarçamento autoritário.</w:t>
      </w:r>
    </w:p>
    <w:p w:rsidR="00000000" w:rsidDel="00000000" w:rsidP="00000000" w:rsidRDefault="00000000" w:rsidRPr="00000000" w14:paraId="00000212">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sustentar teoricamente a proposta agonística, torna-se necessário recorrer ao horizonte epistemológico e ontológico do pós-fundacionalismo. Retomando a questão central que atravessa este livro — como sustentar projetos democráticos em contextos marcados pela dissolução dos fundamentos universais e pelo esgarçamento das certezas modernas —, é precisamente no horizonte pós-fundacionalista que se delineia a possibilidade de uma democracia sem garantias transcendentes, mas capaz de institucionalizar o dissenso. Esta subseção explora como a crítica ao projeto moderno de fundamentação última, articulada por autores como Heidegger, Lefort, Marchart e Mendonça, fornece a base conceitual para pensar a democracia como um regime sem garantias definitivas, no qual a contingência e a indeterminação do social são assumidas como condições constitutivas da política.</w:t>
      </w:r>
    </w:p>
    <w:p w:rsidR="00000000" w:rsidDel="00000000" w:rsidP="00000000" w:rsidRDefault="00000000" w:rsidRPr="00000000" w14:paraId="00000213">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Marchart (2007, p. 2) aponta para o “heideggerismo de esquerda” como origem da concepção “pós-fundacionalista”, compartilhada por Laclau e Mouffe, assim como por Judith Butler, Gayatri Spivak, Claude Lefort e outros. Essa perspectiva pós-fundacionalista rejeita a ideia de um fundamento último, fixo e universal para a ordem social, mas sem eliminar totalmente a noção de fundação; ao contrário, reconhece que as fundações existem, porém são sempre contingentes, históricas e precárias. Diferentemente do anti-fundacionalismo pós-moderno, que busca simplesmente dissolver a ideia de fundamento, o pós-fundacionalismo desloca o problema: o que importa não é a ausência completa de fundamentos, mas o reconhecimento de que todo fundamento é provisório, situado e resultado de relações políticas. Essa compreensão é especialmente relevante para o debate identitário, pois implica que as identidades coletivas — como ‘povo’, ‘classe’, ‘gênero’ e ‘raça’ — não possuem essências fixas, mas são sempre o produto de processos históricos e discursivos. Assim, o pós-fundacionalismo fornece uma base teórica para compreender a identidade como construção política instável, permanentemente sujeita a disputas e rearticulações, e, portanto, vulnerável tanto à pluralização democrática quanto à captura autoritária por projetos identitários excludentes.</w:t>
      </w:r>
    </w:p>
    <w:p w:rsidR="00000000" w:rsidDel="00000000" w:rsidP="00000000" w:rsidRDefault="00000000" w:rsidRPr="00000000" w14:paraId="00000214">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pós-fundacionalismo postula a existência de </w:t>
      </w:r>
      <w:r w:rsidDel="00000000" w:rsidR="00000000" w:rsidRPr="00000000">
        <w:rPr>
          <w:rFonts w:ascii="Times New Roman" w:cs="Times New Roman" w:eastAsia="Times New Roman" w:hAnsi="Times New Roman"/>
          <w:i w:val="1"/>
          <w:sz w:val="24"/>
          <w:szCs w:val="24"/>
          <w:rtl w:val="0"/>
        </w:rPr>
        <w:t xml:space="preserve">fundações contingentes</w:t>
      </w:r>
      <w:r w:rsidDel="00000000" w:rsidR="00000000" w:rsidRPr="00000000">
        <w:rPr>
          <w:rFonts w:ascii="Times New Roman" w:cs="Times New Roman" w:eastAsia="Times New Roman" w:hAnsi="Times New Roman"/>
          <w:sz w:val="24"/>
          <w:szCs w:val="24"/>
          <w:rtl w:val="0"/>
        </w:rPr>
        <w:t xml:space="preserve">, o que enfraquece seu </w:t>
      </w:r>
      <w:r w:rsidDel="00000000" w:rsidR="00000000" w:rsidRPr="00000000">
        <w:rPr>
          <w:rFonts w:ascii="Times New Roman" w:cs="Times New Roman" w:eastAsia="Times New Roman" w:hAnsi="Times New Roman"/>
          <w:i w:val="1"/>
          <w:sz w:val="24"/>
          <w:szCs w:val="24"/>
          <w:rtl w:val="0"/>
        </w:rPr>
        <w:t xml:space="preserve">status</w:t>
      </w:r>
      <w:r w:rsidDel="00000000" w:rsidR="00000000" w:rsidRPr="00000000">
        <w:rPr>
          <w:rFonts w:ascii="Times New Roman" w:cs="Times New Roman" w:eastAsia="Times New Roman" w:hAnsi="Times New Roman"/>
          <w:sz w:val="24"/>
          <w:szCs w:val="24"/>
          <w:rtl w:val="0"/>
        </w:rPr>
        <w:t xml:space="preserve"> ontológico sem modificar sua essência. Em outras palavras, a contingência das fundações assume a possibilidade de uma pluralidade de fundações com critérios distintos de legitimidade, o que distingue a perspectiva pós-fundacional do relativismo pós-moderno frequentemente associado ao anti-fundacionalismo (Marchart, 2007, p. 14). Essa concepção, conforme explicado por Marchart (2007, p. 18), se baseia no entendimento que Martin Heidegger tinha de </w:t>
      </w:r>
      <w:r w:rsidDel="00000000" w:rsidR="00000000" w:rsidRPr="00000000">
        <w:rPr>
          <w:rFonts w:ascii="Times New Roman" w:cs="Times New Roman" w:eastAsia="Times New Roman" w:hAnsi="Times New Roman"/>
          <w:i w:val="1"/>
          <w:sz w:val="24"/>
          <w:szCs w:val="24"/>
          <w:rtl w:val="0"/>
        </w:rPr>
        <w:t xml:space="preserve">Abgrund</w:t>
      </w:r>
      <w:r w:rsidDel="00000000" w:rsidR="00000000" w:rsidRPr="00000000">
        <w:rPr>
          <w:rFonts w:ascii="Times New Roman" w:cs="Times New Roman" w:eastAsia="Times New Roman" w:hAnsi="Times New Roman"/>
          <w:sz w:val="24"/>
          <w:szCs w:val="24"/>
          <w:rtl w:val="0"/>
        </w:rPr>
        <w:t xml:space="preserve">, que, em alemão, significa “não-chão” ou “não-fundação”; “sem fundo”. Para Heidegger, a falta de fundação dá origem a um “chão sem chão”, ou “chão sem fundo”, em que a fundamentação ainda ocorre, porque a função do chão não desaparece, mas se sustenta enquanto </w:t>
      </w:r>
      <w:r w:rsidDel="00000000" w:rsidR="00000000" w:rsidRPr="00000000">
        <w:rPr>
          <w:rFonts w:ascii="Times New Roman" w:cs="Times New Roman" w:eastAsia="Times New Roman" w:hAnsi="Times New Roman"/>
          <w:i w:val="1"/>
          <w:sz w:val="24"/>
          <w:szCs w:val="24"/>
          <w:rtl w:val="0"/>
        </w:rPr>
        <w:t xml:space="preserve">vazio</w:t>
      </w:r>
      <w:r w:rsidDel="00000000" w:rsidR="00000000" w:rsidRPr="00000000">
        <w:rPr>
          <w:rFonts w:ascii="Times New Roman" w:cs="Times New Roman" w:eastAsia="Times New Roman" w:hAnsi="Times New Roman"/>
          <w:sz w:val="24"/>
          <w:szCs w:val="24"/>
          <w:rtl w:val="0"/>
        </w:rPr>
        <w:t xml:space="preserve">. Vale distinguir a noção ordinária de “vazio” como “inexistente” dessa concepção </w:t>
      </w:r>
      <w:r w:rsidDel="00000000" w:rsidR="00000000" w:rsidRPr="00000000">
        <w:rPr>
          <w:rFonts w:ascii="Times New Roman" w:cs="Times New Roman" w:eastAsia="Times New Roman" w:hAnsi="Times New Roman"/>
          <w:i w:val="1"/>
          <w:sz w:val="24"/>
          <w:szCs w:val="24"/>
          <w:rtl w:val="0"/>
        </w:rPr>
        <w:t xml:space="preserve">forte</w:t>
      </w:r>
      <w:r w:rsidDel="00000000" w:rsidR="00000000" w:rsidRPr="00000000">
        <w:rPr>
          <w:rFonts w:ascii="Times New Roman" w:cs="Times New Roman" w:eastAsia="Times New Roman" w:hAnsi="Times New Roman"/>
          <w:sz w:val="24"/>
          <w:szCs w:val="24"/>
          <w:rtl w:val="0"/>
        </w:rPr>
        <w:t xml:space="preserve"> de vazio enquanto “abertura” ou “fenda”, central para compreensão da perspectiva pós-fundacionalista de política. </w:t>
      </w:r>
    </w:p>
    <w:p w:rsidR="00000000" w:rsidDel="00000000" w:rsidP="00000000" w:rsidRDefault="00000000" w:rsidRPr="00000000" w14:paraId="00000215">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Daniel de Mendonça, como Marchart, aponta para o </w:t>
      </w:r>
      <w:r w:rsidDel="00000000" w:rsidR="00000000" w:rsidRPr="00000000">
        <w:rPr>
          <w:rFonts w:ascii="Times New Roman" w:cs="Times New Roman" w:eastAsia="Times New Roman" w:hAnsi="Times New Roman"/>
          <w:i w:val="1"/>
          <w:sz w:val="24"/>
          <w:szCs w:val="24"/>
          <w:rtl w:val="0"/>
        </w:rPr>
        <w:t xml:space="preserve">Abgrund</w:t>
      </w:r>
      <w:r w:rsidDel="00000000" w:rsidR="00000000" w:rsidRPr="00000000">
        <w:rPr>
          <w:rFonts w:ascii="Times New Roman" w:cs="Times New Roman" w:eastAsia="Times New Roman" w:hAnsi="Times New Roman"/>
          <w:sz w:val="24"/>
          <w:szCs w:val="24"/>
          <w:rtl w:val="0"/>
        </w:rPr>
        <w:t xml:space="preserve"> heideggeriano como central para a formação de uma perspectiva que pode ser chamada de “pós-estruturalismo”, mas que este último defende ser mais precisamente definida em termos do próprio “pós-fundacionalismo” que a noção de </w:t>
      </w:r>
      <w:r w:rsidDel="00000000" w:rsidR="00000000" w:rsidRPr="00000000">
        <w:rPr>
          <w:rFonts w:ascii="Times New Roman" w:cs="Times New Roman" w:eastAsia="Times New Roman" w:hAnsi="Times New Roman"/>
          <w:i w:val="1"/>
          <w:sz w:val="24"/>
          <w:szCs w:val="24"/>
          <w:rtl w:val="0"/>
        </w:rPr>
        <w:t xml:space="preserve">Abgrund </w:t>
      </w:r>
      <w:r w:rsidDel="00000000" w:rsidR="00000000" w:rsidRPr="00000000">
        <w:rPr>
          <w:rFonts w:ascii="Times New Roman" w:cs="Times New Roman" w:eastAsia="Times New Roman" w:hAnsi="Times New Roman"/>
          <w:sz w:val="24"/>
          <w:szCs w:val="24"/>
          <w:rtl w:val="0"/>
        </w:rPr>
        <w:t xml:space="preserve">acarreta. Mendonça (2020, p. 156) aponta que Heidegger define uma fundação como causa ou condição de algo, e que deve estar, portanto, </w:t>
      </w:r>
      <w:r w:rsidDel="00000000" w:rsidR="00000000" w:rsidRPr="00000000">
        <w:rPr>
          <w:rFonts w:ascii="Times New Roman" w:cs="Times New Roman" w:eastAsia="Times New Roman" w:hAnsi="Times New Roman"/>
          <w:i w:val="1"/>
          <w:sz w:val="24"/>
          <w:szCs w:val="24"/>
          <w:rtl w:val="0"/>
        </w:rPr>
        <w:t xml:space="preserve">fora</w:t>
      </w:r>
      <w:r w:rsidDel="00000000" w:rsidR="00000000" w:rsidRPr="00000000">
        <w:rPr>
          <w:rFonts w:ascii="Times New Roman" w:cs="Times New Roman" w:eastAsia="Times New Roman" w:hAnsi="Times New Roman"/>
          <w:sz w:val="24"/>
          <w:szCs w:val="24"/>
          <w:rtl w:val="0"/>
        </w:rPr>
        <w:t xml:space="preserve"> daquilo que é fundamentado. Porém, ele defende que o fundamento, no sentido ontológico, deve estar </w:t>
      </w:r>
      <w:r w:rsidDel="00000000" w:rsidR="00000000" w:rsidRPr="00000000">
        <w:rPr>
          <w:rFonts w:ascii="Times New Roman" w:cs="Times New Roman" w:eastAsia="Times New Roman" w:hAnsi="Times New Roman"/>
          <w:i w:val="1"/>
          <w:sz w:val="24"/>
          <w:szCs w:val="24"/>
          <w:rtl w:val="0"/>
        </w:rPr>
        <w:t xml:space="preserve">no </w:t>
      </w:r>
      <w:r w:rsidDel="00000000" w:rsidR="00000000" w:rsidRPr="00000000">
        <w:rPr>
          <w:rFonts w:ascii="Times New Roman" w:cs="Times New Roman" w:eastAsia="Times New Roman" w:hAnsi="Times New Roman"/>
          <w:sz w:val="24"/>
          <w:szCs w:val="24"/>
          <w:rtl w:val="0"/>
        </w:rPr>
        <w:t xml:space="preserve">ente, e não fora dele. Assim, “Heidegger desloca a discussão sobre o fundamento, tradicionalmente nos campos epistemológico e científico, para o terreno ontológico, que é o terreno da reflexão do ser enquanto ser (…) ‘Ser’ é de tipo fundamental, ou seja, há relação intrínseca entre ser e fundamento” (Mendonça, 2020, p. 158). No contexto pós-fundacional introduzido por Heidegger, uma essência pode ser entendida como seu próprio fundamento — “ser” e “fundamento” entendidos de maneira idêntica —, isto é, “Heidegger afirma que ser ‘é’, na essência, fundamento. Se o ser ‘é’, na essência, fundamento, ser </w:t>
      </w:r>
      <w:r w:rsidDel="00000000" w:rsidR="00000000" w:rsidRPr="00000000">
        <w:rPr>
          <w:rFonts w:ascii="Times New Roman" w:cs="Times New Roman" w:eastAsia="Times New Roman" w:hAnsi="Times New Roman"/>
          <w:i w:val="1"/>
          <w:sz w:val="24"/>
          <w:szCs w:val="24"/>
          <w:rtl w:val="0"/>
        </w:rPr>
        <w:t xml:space="preserve">não</w:t>
      </w:r>
      <w:r w:rsidDel="00000000" w:rsidR="00000000" w:rsidRPr="00000000">
        <w:rPr>
          <w:rFonts w:ascii="Times New Roman" w:cs="Times New Roman" w:eastAsia="Times New Roman" w:hAnsi="Times New Roman"/>
          <w:sz w:val="24"/>
          <w:szCs w:val="24"/>
          <w:rtl w:val="0"/>
        </w:rPr>
        <w:t xml:space="preserve"> pode ter fundamento. Tal constatação nega a lógica tradicional científico-epistêmica sobre o fundamento que vimos há pouco, ou seja, a de que o fundamento estaria fora dos entes” (Mendonça, 2020, p. 158). Como, para Heidegger, o ser não tem fundamento que não sua própria essência, </w:t>
      </w:r>
      <w:r w:rsidDel="00000000" w:rsidR="00000000" w:rsidRPr="00000000">
        <w:rPr>
          <w:rFonts w:ascii="Times New Roman" w:cs="Times New Roman" w:eastAsia="Times New Roman" w:hAnsi="Times New Roman"/>
          <w:i w:val="1"/>
          <w:sz w:val="24"/>
          <w:szCs w:val="24"/>
          <w:rtl w:val="0"/>
        </w:rPr>
        <w:t xml:space="preserve">estamos diante de um </w:t>
      </w:r>
      <w:r w:rsidDel="00000000" w:rsidR="00000000" w:rsidRPr="00000000">
        <w:rPr>
          <w:rFonts w:ascii="Times New Roman" w:cs="Times New Roman" w:eastAsia="Times New Roman" w:hAnsi="Times New Roman"/>
          <w:sz w:val="24"/>
          <w:szCs w:val="24"/>
          <w:rtl w:val="0"/>
        </w:rPr>
        <w:t xml:space="preserve">Abgrund</w:t>
      </w:r>
      <w:r w:rsidDel="00000000" w:rsidR="00000000" w:rsidRPr="00000000">
        <w:rPr>
          <w:rFonts w:ascii="Times New Roman" w:cs="Times New Roman" w:eastAsia="Times New Roman" w:hAnsi="Times New Roman"/>
          <w:i w:val="1"/>
          <w:sz w:val="24"/>
          <w:szCs w:val="24"/>
          <w:rtl w:val="0"/>
        </w:rPr>
        <w:t xml:space="preserve">, a presença de uma ausência, ou abertura, na realidade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6">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Essa </w:t>
      </w:r>
      <w:r w:rsidDel="00000000" w:rsidR="00000000" w:rsidRPr="00000000">
        <w:rPr>
          <w:rFonts w:ascii="Times New Roman" w:cs="Times New Roman" w:eastAsia="Times New Roman" w:hAnsi="Times New Roman"/>
          <w:i w:val="1"/>
          <w:sz w:val="24"/>
          <w:szCs w:val="24"/>
          <w:rtl w:val="0"/>
        </w:rPr>
        <w:t xml:space="preserve">abertura </w:t>
      </w:r>
      <w:r w:rsidDel="00000000" w:rsidR="00000000" w:rsidRPr="00000000">
        <w:rPr>
          <w:rFonts w:ascii="Times New Roman" w:cs="Times New Roman" w:eastAsia="Times New Roman" w:hAnsi="Times New Roman"/>
          <w:sz w:val="24"/>
          <w:szCs w:val="24"/>
          <w:rtl w:val="0"/>
        </w:rPr>
        <w:t xml:space="preserve">é o que caracteriza a transição para a modernidade na política, que é marcada pelo ceticismo com relação ao estabelecimento de qualquer critério objetivo de “boa vida”, regra moral ou valor substantivo passível de universalização. A modernidade chega com a pluralização das esferas valorativas, tornando a diversidade um fato. O modelo agonístico desenvolvido a partir das contribuições de Laclau e Mouffe não pode estar atrelado a nenhum valor ou fim último a ser perseguido pela humanidade por duas razões: por ser derivado de uma perspectiva ontológica que caracteriza o homem pela sua natureza plural e por estar vinculado a um cenário intelectual refratário a qualquer essencialismo.</w:t>
      </w:r>
    </w:p>
    <w:p w:rsidR="00000000" w:rsidDel="00000000" w:rsidP="00000000" w:rsidRDefault="00000000" w:rsidRPr="00000000" w14:paraId="00000217">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sendo, a única precondição do modelo agonístico é o reconhecimento de que nenhuma doutrina pode ser aceita como a vontade de todos ou mesmo como sendo espontaneamente aceita pela maioria. Ao contrário, ele aconselha o reconhecimento da </w:t>
      </w:r>
      <w:r w:rsidDel="00000000" w:rsidR="00000000" w:rsidRPr="00000000">
        <w:rPr>
          <w:rFonts w:ascii="Times New Roman" w:cs="Times New Roman" w:eastAsia="Times New Roman" w:hAnsi="Times New Roman"/>
          <w:i w:val="1"/>
          <w:sz w:val="24"/>
          <w:szCs w:val="24"/>
          <w:rtl w:val="0"/>
        </w:rPr>
        <w:t xml:space="preserve">contingência </w:t>
      </w:r>
      <w:r w:rsidDel="00000000" w:rsidR="00000000" w:rsidRPr="00000000">
        <w:rPr>
          <w:rFonts w:ascii="Times New Roman" w:cs="Times New Roman" w:eastAsia="Times New Roman" w:hAnsi="Times New Roman"/>
          <w:sz w:val="24"/>
          <w:szCs w:val="24"/>
          <w:rtl w:val="0"/>
        </w:rPr>
        <w:t xml:space="preserve">da política moderna, em especial quando situada em um horizonte democrático. Todavia, desse pressuposto cético e descritivo deriva-se, necessariamente, o imperativo de institucionalizar essa indeterminação e abertura ao dissenso. Essa é a contribuição de Ernesto Laclau e, em especial, de Chantal Mouffe para a teoria política contemporânea: conciliar uma orientação normativa ao ceticismo (weberiano) que obstrui o acesso a um conceito universalizável de valor, razão ou procedimento. Neste horizonte cético, a totalidade do tecido social não pode mais ser compreendida como um único sujeito unido por um consenso substantivo no tocante a tradições, valores ou mesmo pelo apego a um líder. </w:t>
      </w:r>
    </w:p>
    <w:p w:rsidR="00000000" w:rsidDel="00000000" w:rsidP="00000000" w:rsidRDefault="00000000" w:rsidRPr="00000000" w14:paraId="00000218">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horizonte “pós-fundacionalista” é delineado a partir do esgotamento do projeto epistemológico iluminista de encontrar um fundamento último de legitimidade, estabelecido a partir de uma conexão entre razão e moral. Diante dessa “dissolução nos marcos de certeza”, resta uma concepção do poder como </w:t>
      </w:r>
      <w:r w:rsidDel="00000000" w:rsidR="00000000" w:rsidRPr="00000000">
        <w:rPr>
          <w:rFonts w:ascii="Times New Roman" w:cs="Times New Roman" w:eastAsia="Times New Roman" w:hAnsi="Times New Roman"/>
          <w:i w:val="1"/>
          <w:sz w:val="24"/>
          <w:szCs w:val="24"/>
          <w:rtl w:val="0"/>
        </w:rPr>
        <w:t xml:space="preserve">lugar vazio</w:t>
      </w:r>
      <w:r w:rsidDel="00000000" w:rsidR="00000000" w:rsidRPr="00000000">
        <w:rPr>
          <w:rFonts w:ascii="Times New Roman" w:cs="Times New Roman" w:eastAsia="Times New Roman" w:hAnsi="Times New Roman"/>
          <w:sz w:val="24"/>
          <w:szCs w:val="24"/>
          <w:rtl w:val="0"/>
        </w:rPr>
        <w:t xml:space="preserve">, desprovido de alicerces transcendentais que definam seu ocupante, conferindo-lhe uma legitimidade incontestável. Nas palavras de Mouffe:</w:t>
      </w:r>
    </w:p>
    <w:p w:rsidR="00000000" w:rsidDel="00000000" w:rsidP="00000000" w:rsidRDefault="00000000" w:rsidRPr="00000000" w14:paraId="00000219">
      <w:pPr>
        <w:spacing w:line="276" w:lineRule="auto"/>
        <w:ind w:left="50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A">
      <w:pPr>
        <w:spacing w:line="276" w:lineRule="auto"/>
        <w:ind w:left="50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ausência do poder investido na pessoa do príncipe e ligado a uma autoridade transcendental interdita a existência de uma garantia final ou fonte de legitimação; a sociedade não mais pode ser definida como uma substância provida de uma identidade orgânica. O que fica é uma sociedade sem contornos definidos, uma estrutura social que é impossível de descrever a partir da perspectiva de um ponto de vista único ou universal. É nesse sentido que a democracia é caracterizada pela ‘dissolução dos marcos de certeza’ (Mouffe, 1993, p. 11, tradução minha).</w:t>
      </w:r>
    </w:p>
    <w:p w:rsidR="00000000" w:rsidDel="00000000" w:rsidP="00000000" w:rsidRDefault="00000000" w:rsidRPr="00000000" w14:paraId="0000021B">
      <w:pPr>
        <w:spacing w:line="276" w:lineRule="auto"/>
        <w:ind w:left="50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21C">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Um dos teóricos pós-fundacionalistas que buscou as implicações políticas do </w:t>
      </w:r>
      <w:r w:rsidDel="00000000" w:rsidR="00000000" w:rsidRPr="00000000">
        <w:rPr>
          <w:rFonts w:ascii="Times New Roman" w:cs="Times New Roman" w:eastAsia="Times New Roman" w:hAnsi="Times New Roman"/>
          <w:i w:val="1"/>
          <w:sz w:val="24"/>
          <w:szCs w:val="24"/>
          <w:rtl w:val="0"/>
        </w:rPr>
        <w:t xml:space="preserve">Abgrund </w:t>
      </w:r>
      <w:r w:rsidDel="00000000" w:rsidR="00000000" w:rsidRPr="00000000">
        <w:rPr>
          <w:rFonts w:ascii="Times New Roman" w:cs="Times New Roman" w:eastAsia="Times New Roman" w:hAnsi="Times New Roman"/>
          <w:sz w:val="24"/>
          <w:szCs w:val="24"/>
          <w:rtl w:val="0"/>
        </w:rPr>
        <w:t xml:space="preserve">heideggeriano foi Claude Lefort, que analisou o momento chamado de “revolução democrática” para pensar a “dissolução dos marcos de certeza” e a natureza do “lugar vazio do poder” inerente à democracia. Marchart (2007, p. 86) se atenta ao fato de que essas intervenções de Lefort não devem ser entendidas no nível ôntico — o nível dos entes, da existência —, como fatos </w:t>
      </w:r>
      <w:r w:rsidDel="00000000" w:rsidR="00000000" w:rsidRPr="00000000">
        <w:rPr>
          <w:rFonts w:ascii="Times New Roman" w:cs="Times New Roman" w:eastAsia="Times New Roman" w:hAnsi="Times New Roman"/>
          <w:i w:val="1"/>
          <w:sz w:val="24"/>
          <w:szCs w:val="24"/>
          <w:rtl w:val="0"/>
        </w:rPr>
        <w:t xml:space="preserve">da </w:t>
      </w:r>
      <w:r w:rsidDel="00000000" w:rsidR="00000000" w:rsidRPr="00000000">
        <w:rPr>
          <w:rFonts w:ascii="Times New Roman" w:cs="Times New Roman" w:eastAsia="Times New Roman" w:hAnsi="Times New Roman"/>
          <w:sz w:val="24"/>
          <w:szCs w:val="24"/>
          <w:rtl w:val="0"/>
        </w:rPr>
        <w:t xml:space="preserve">sociedade. Em vez disso, seguindo a análise heideggeriana da natureza dos fundamentos, a reflexão propriamente </w:t>
      </w:r>
      <w:r w:rsidDel="00000000" w:rsidR="00000000" w:rsidRPr="00000000">
        <w:rPr>
          <w:rFonts w:ascii="Times New Roman" w:cs="Times New Roman" w:eastAsia="Times New Roman" w:hAnsi="Times New Roman"/>
          <w:i w:val="1"/>
          <w:sz w:val="24"/>
          <w:szCs w:val="24"/>
          <w:rtl w:val="0"/>
        </w:rPr>
        <w:t xml:space="preserve">ontológica</w:t>
      </w:r>
      <w:r w:rsidDel="00000000" w:rsidR="00000000" w:rsidRPr="00000000">
        <w:rPr>
          <w:rFonts w:ascii="Times New Roman" w:cs="Times New Roman" w:eastAsia="Times New Roman" w:hAnsi="Times New Roman"/>
          <w:sz w:val="24"/>
          <w:szCs w:val="24"/>
          <w:rtl w:val="0"/>
        </w:rPr>
        <w:t xml:space="preserve"> sobre os marcadores da certeza e do lugar vazio está no nível dos </w:t>
      </w:r>
      <w:r w:rsidDel="00000000" w:rsidR="00000000" w:rsidRPr="00000000">
        <w:rPr>
          <w:rFonts w:ascii="Times New Roman" w:cs="Times New Roman" w:eastAsia="Times New Roman" w:hAnsi="Times New Roman"/>
          <w:i w:val="1"/>
          <w:sz w:val="24"/>
          <w:szCs w:val="24"/>
          <w:rtl w:val="0"/>
        </w:rPr>
        <w:t xml:space="preserve">seres</w:t>
      </w:r>
      <w:r w:rsidDel="00000000" w:rsidR="00000000" w:rsidRPr="00000000">
        <w:rPr>
          <w:rFonts w:ascii="Times New Roman" w:cs="Times New Roman" w:eastAsia="Times New Roman" w:hAnsi="Times New Roman"/>
          <w:sz w:val="24"/>
          <w:szCs w:val="24"/>
          <w:rtl w:val="0"/>
        </w:rPr>
        <w:t xml:space="preserve">, da essência: se trata dos fatos que </w:t>
      </w:r>
      <w:r w:rsidDel="00000000" w:rsidR="00000000" w:rsidRPr="00000000">
        <w:rPr>
          <w:rFonts w:ascii="Times New Roman" w:cs="Times New Roman" w:eastAsia="Times New Roman" w:hAnsi="Times New Roman"/>
          <w:i w:val="1"/>
          <w:sz w:val="24"/>
          <w:szCs w:val="24"/>
          <w:rtl w:val="0"/>
        </w:rPr>
        <w:t xml:space="preserve">fundamentam</w:t>
      </w:r>
      <w:r w:rsidDel="00000000" w:rsidR="00000000" w:rsidRPr="00000000">
        <w:rPr>
          <w:rFonts w:ascii="Times New Roman" w:cs="Times New Roman" w:eastAsia="Times New Roman" w:hAnsi="Times New Roman"/>
          <w:sz w:val="24"/>
          <w:szCs w:val="24"/>
          <w:rtl w:val="0"/>
        </w:rPr>
        <w:t xml:space="preserve"> a sociedade. </w:t>
      </w:r>
    </w:p>
    <w:p w:rsidR="00000000" w:rsidDel="00000000" w:rsidP="00000000" w:rsidRDefault="00000000" w:rsidRPr="00000000" w14:paraId="0000021D">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Assim, Marchart recomenda não reduzir a noção de dissolução dos marcos de certeza ao </w:t>
      </w:r>
      <w:r w:rsidDel="00000000" w:rsidR="00000000" w:rsidRPr="00000000">
        <w:rPr>
          <w:rFonts w:ascii="Times New Roman" w:cs="Times New Roman" w:eastAsia="Times New Roman" w:hAnsi="Times New Roman"/>
          <w:i w:val="1"/>
          <w:sz w:val="24"/>
          <w:szCs w:val="24"/>
          <w:rtl w:val="0"/>
        </w:rPr>
        <w:t xml:space="preserve">insight </w:t>
      </w:r>
      <w:r w:rsidDel="00000000" w:rsidR="00000000" w:rsidRPr="00000000">
        <w:rPr>
          <w:rFonts w:ascii="Times New Roman" w:cs="Times New Roman" w:eastAsia="Times New Roman" w:hAnsi="Times New Roman"/>
          <w:sz w:val="24"/>
          <w:szCs w:val="24"/>
          <w:rtl w:val="0"/>
        </w:rPr>
        <w:t xml:space="preserve">trivial de que “muitas coisas são incertas nos nossos tempos modernos”, e, de modo análogo, o “lugar vazio do poder” não pode ser entendido simplesmente como a falta de poder arbitrário em sociedades democráticas. No contexto do pós-fundacionalismo, o lugar vazio do poder não significa o desaparecimento do poder, mas a permanência do poder enquanto algo esvaziado, isto é, o poder enquanto </w:t>
      </w:r>
      <w:r w:rsidDel="00000000" w:rsidR="00000000" w:rsidRPr="00000000">
        <w:rPr>
          <w:rFonts w:ascii="Times New Roman" w:cs="Times New Roman" w:eastAsia="Times New Roman" w:hAnsi="Times New Roman"/>
          <w:i w:val="1"/>
          <w:sz w:val="24"/>
          <w:szCs w:val="24"/>
          <w:rtl w:val="0"/>
        </w:rPr>
        <w:t xml:space="preserve">fenda</w:t>
      </w:r>
      <w:r w:rsidDel="00000000" w:rsidR="00000000" w:rsidRPr="00000000">
        <w:rPr>
          <w:rFonts w:ascii="Times New Roman" w:cs="Times New Roman" w:eastAsia="Times New Roman" w:hAnsi="Times New Roman"/>
          <w:sz w:val="24"/>
          <w:szCs w:val="24"/>
          <w:rtl w:val="0"/>
        </w:rPr>
        <w:t xml:space="preserve"> cuja dimensão fática (ou ôntica) pode desaparecer enquanto sua dimensão formal, ontológica, permanece em operação. </w:t>
      </w:r>
    </w:p>
    <w:p w:rsidR="00000000" w:rsidDel="00000000" w:rsidP="00000000" w:rsidRDefault="00000000" w:rsidRPr="00000000" w14:paraId="0000021E">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compreensão ganha contornos concretos no contexto contemporâneo, no qual a fragmentação da esfera pública e o deslocamento da formação da opinião para plataformas digitais remodelam a dinâmica do conflito político. A dissolução dos marcos de certeza não se dá apenas no plano conceitual: ela se materializa na circulação desordenada de discursos, na personalização das lideranças e na desintermediação das formas de representação, abrindo espaço para práticas populistas que capturam afetos dispersos e os organizam em torno de projetos identitários excludentes, como observado no caso dos populismos de direita analisados neste livro.</w:t>
      </w:r>
    </w:p>
    <w:p w:rsidR="00000000" w:rsidDel="00000000" w:rsidP="00000000" w:rsidRDefault="00000000" w:rsidRPr="00000000" w14:paraId="0000021F">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esgotamento das mediações institucionais e a fragmentação da esfera pública não apenas criam o terreno para a emergência de práticas populistas, mas também ilustram, no plano concreto, a indeterminação constitutiva do social discutida nesta perspectiva pós-fundacionalista. Em contextos marcados pela pulverização de discursos e pela erosão dos filtros institucionais clássicos, como partidos e sindicatos, o populismo surge como uma tentativa de reconstruir, ainda que de modo precário e excludente, gramáticas de pertencimento e formas de articulação coletiva.</w:t>
      </w:r>
    </w:p>
    <w:p w:rsidR="00000000" w:rsidDel="00000000" w:rsidP="00000000" w:rsidRDefault="00000000" w:rsidRPr="00000000" w14:paraId="00000220">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Mouffe (1993, p. 12) explica que a impossibilidade de fundamentação </w:t>
      </w:r>
      <w:r w:rsidDel="00000000" w:rsidR="00000000" w:rsidRPr="00000000">
        <w:rPr>
          <w:rFonts w:ascii="Times New Roman" w:cs="Times New Roman" w:eastAsia="Times New Roman" w:hAnsi="Times New Roman"/>
          <w:i w:val="1"/>
          <w:sz w:val="24"/>
          <w:szCs w:val="24"/>
          <w:rtl w:val="0"/>
        </w:rPr>
        <w:t xml:space="preserve">final</w:t>
      </w:r>
      <w:r w:rsidDel="00000000" w:rsidR="00000000" w:rsidRPr="00000000">
        <w:rPr>
          <w:rFonts w:ascii="Times New Roman" w:cs="Times New Roman" w:eastAsia="Times New Roman" w:hAnsi="Times New Roman"/>
          <w:sz w:val="24"/>
          <w:szCs w:val="24"/>
          <w:rtl w:val="0"/>
        </w:rPr>
        <w:t xml:space="preserve"> do social que revela a sua contingência também impossibilita uma legitimação final do poder, que é própria das sociedades democráticas após o advento da revolução democrática. Nesse sentido, o poder permanece enquanto algo esvaziado — enquanto fenda —, mas sua </w:t>
      </w:r>
      <w:r w:rsidDel="00000000" w:rsidR="00000000" w:rsidRPr="00000000">
        <w:rPr>
          <w:rFonts w:ascii="Times New Roman" w:cs="Times New Roman" w:eastAsia="Times New Roman" w:hAnsi="Times New Roman"/>
          <w:i w:val="1"/>
          <w:sz w:val="24"/>
          <w:szCs w:val="24"/>
          <w:rtl w:val="0"/>
        </w:rPr>
        <w:t xml:space="preserve">forma </w:t>
      </w:r>
      <w:r w:rsidDel="00000000" w:rsidR="00000000" w:rsidRPr="00000000">
        <w:rPr>
          <w:rFonts w:ascii="Times New Roman" w:cs="Times New Roman" w:eastAsia="Times New Roman" w:hAnsi="Times New Roman"/>
          <w:sz w:val="24"/>
          <w:szCs w:val="24"/>
          <w:rtl w:val="0"/>
        </w:rPr>
        <w:t xml:space="preserve">não desaparece das relações de poder. O reconhecimento desse </w:t>
      </w:r>
      <w:r w:rsidDel="00000000" w:rsidR="00000000" w:rsidRPr="00000000">
        <w:rPr>
          <w:rFonts w:ascii="Times New Roman" w:cs="Times New Roman" w:eastAsia="Times New Roman" w:hAnsi="Times New Roman"/>
          <w:i w:val="1"/>
          <w:sz w:val="24"/>
          <w:szCs w:val="24"/>
          <w:rtl w:val="0"/>
        </w:rPr>
        <w:t xml:space="preserve">lugar vazio do poder</w:t>
      </w:r>
      <w:r w:rsidDel="00000000" w:rsidR="00000000" w:rsidRPr="00000000">
        <w:rPr>
          <w:rFonts w:ascii="Times New Roman" w:cs="Times New Roman" w:eastAsia="Times New Roman" w:hAnsi="Times New Roman"/>
          <w:sz w:val="24"/>
          <w:szCs w:val="24"/>
          <w:rtl w:val="0"/>
        </w:rPr>
        <w:t xml:space="preserve"> vem do fracasso de várias tentativas de substituir as fundamentações tradicionais do poder no Divino ou no Direito Natural com uma fundação alternativa no Homem e na Razão. </w:t>
      </w:r>
    </w:p>
    <w:p w:rsidR="00000000" w:rsidDel="00000000" w:rsidP="00000000" w:rsidRDefault="00000000" w:rsidRPr="00000000" w14:paraId="00000221">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concepção de Mouffe, o desmonte do racionalismo e do humanismo não implicariam a rejeição da modernidade, mas apenas uma crise em um projeto particular, gestado no contexto moderno: o sonho iluminista de auto-fundação (</w:t>
      </w:r>
      <w:r w:rsidDel="00000000" w:rsidR="00000000" w:rsidRPr="00000000">
        <w:rPr>
          <w:rFonts w:ascii="Times New Roman" w:cs="Times New Roman" w:eastAsia="Times New Roman" w:hAnsi="Times New Roman"/>
          <w:i w:val="1"/>
          <w:sz w:val="24"/>
          <w:szCs w:val="24"/>
          <w:rtl w:val="0"/>
        </w:rPr>
        <w:t xml:space="preserve">self-foundation</w:t>
      </w:r>
      <w:r w:rsidDel="00000000" w:rsidR="00000000" w:rsidRPr="00000000">
        <w:rPr>
          <w:rFonts w:ascii="Times New Roman" w:cs="Times New Roman" w:eastAsia="Times New Roman" w:hAnsi="Times New Roman"/>
          <w:sz w:val="24"/>
          <w:szCs w:val="24"/>
          <w:rtl w:val="0"/>
        </w:rPr>
        <w:t xml:space="preserve">) — que não pressuporia o abandono do projeto político de igualdade e liberdade para todos (Mouffe, 1993, p. 12). Ou seja, o otimismo antropológico — a crença em uma razão transcendente capaz de conceder aos homens uma moral comum —, que serve de base epistemológica para o Iluminismo, não deve ser visto como pré-condição para seus desenvolvimentos políticos democráticos.</w:t>
      </w:r>
    </w:p>
    <w:p w:rsidR="00000000" w:rsidDel="00000000" w:rsidP="00000000" w:rsidRDefault="00000000" w:rsidRPr="00000000" w14:paraId="00000222">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afirmar a impossibilidade de uma fundação última e universal da ordem social, o pós-fundacionalismo redefine o horizonte democrático como espaço permanentemente aberto ao conflito e à disputa por sentidos. Essa perspectiva não apenas relativiza os marcos tradicionais da legitimidade política, mas também impõe o reconhecimento de que a democracia se sustenta na institucionalização precária de consensos sempre contingentes.</w:t>
      </w:r>
    </w:p>
    <w:p w:rsidR="00000000" w:rsidDel="00000000" w:rsidP="00000000" w:rsidRDefault="00000000" w:rsidRPr="00000000" w14:paraId="00000223">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cenário, o desafio identitário encontra um horizonte capaz de compreendê-lo e pode ajudar a reduzir seu potencial negativo. A impossibilidade de um fundamento último abre espaço para disputas incessantes pela definição legítima do povo, frequentemente capturadas por projetos políticos que naturalizam fronteiras excludentes. Assim, a indeterminação que sustenta o social não conduz necessariamente à abertura democrática: pode igualmente ser instrumentalizada por lideranças populistas que, ao explorar ressentimentos e fissuras culturais, estabilizam identidades políticas negativas, ancoradas na negação do outro e na promessa de restaurar uma ordem homogênea perdida.Essa dinâmica revela como os conceitos políticos não apenas descrevem realidades sociais, mas participam ativamente da organização dos conflitos e das expectativas políticas. </w:t>
      </w:r>
    </w:p>
    <w:p w:rsidR="00000000" w:rsidDel="00000000" w:rsidP="00000000" w:rsidRDefault="00000000" w:rsidRPr="00000000" w14:paraId="00000224">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delinear fronteiras, articular identidades e definir antagonismos, categorias como povo, soberania e representação não operam como instrumentos neutros de análise, mas como recursos estratégicos na disputa por sentidos e projetos coletivos. Nos populismos de direita, essa performatividade se evidencia na promessa de restaurar uma comunidade nacional imaginada, produzindo expectativas de exclusão, homogeneidade e segurança frente às incertezas provocadas pela pluralização social. O desafio contemporâneo reside em impedir que a indeterminação constitutiva do social seja capturada por projetos regressivos que estabilizam identidades a partir da negação do outro, transformando o vazio do fundamento em promessa de pureza e restauração identitária. Acredito que o projeto </w:t>
      </w:r>
      <w:r w:rsidDel="00000000" w:rsidR="00000000" w:rsidRPr="00000000">
        <w:rPr>
          <w:rFonts w:ascii="Times New Roman" w:cs="Times New Roman" w:eastAsia="Times New Roman" w:hAnsi="Times New Roman"/>
          <w:i w:val="1"/>
          <w:sz w:val="24"/>
          <w:szCs w:val="24"/>
          <w:rtl w:val="0"/>
        </w:rPr>
        <w:t xml:space="preserve">agonístico</w:t>
      </w:r>
      <w:r w:rsidDel="00000000" w:rsidR="00000000" w:rsidRPr="00000000">
        <w:rPr>
          <w:rFonts w:ascii="Times New Roman" w:cs="Times New Roman" w:eastAsia="Times New Roman" w:hAnsi="Times New Roman"/>
          <w:sz w:val="24"/>
          <w:szCs w:val="24"/>
          <w:rtl w:val="0"/>
        </w:rPr>
        <w:t xml:space="preserve"> de democracia radical pode contribuir nesse sentido.</w:t>
      </w:r>
    </w:p>
    <w:p w:rsidR="00000000" w:rsidDel="00000000" w:rsidP="00000000" w:rsidRDefault="00000000" w:rsidRPr="00000000" w14:paraId="00000225">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6">
      <w:pPr>
        <w:pStyle w:val="Heading1"/>
        <w:spacing w:after="240" w:before="240" w:line="276" w:lineRule="auto"/>
        <w:ind w:left="0" w:firstLine="0"/>
        <w:jc w:val="both"/>
        <w:rPr/>
      </w:pPr>
      <w:bookmarkStart w:colFirst="0" w:colLast="0" w:name="_figggsf3sa1m" w:id="44"/>
      <w:bookmarkEnd w:id="44"/>
      <w:r w:rsidDel="00000000" w:rsidR="00000000" w:rsidRPr="00000000">
        <w:rPr>
          <w:rtl w:val="0"/>
        </w:rPr>
        <w:t xml:space="preserve">4.3. A democracia radical não é uma hipótese otimista, mas pode nos ajudar a sair dessa enrascada. </w:t>
      </w:r>
    </w:p>
    <w:p w:rsidR="00000000" w:rsidDel="00000000" w:rsidP="00000000" w:rsidRDefault="00000000" w:rsidRPr="00000000" w14:paraId="00000227">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8">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superação do projeto moderno de auto fundação abre caminho para a formulação da democracia radical, conceito central na obra de Laclau e Mouffe. Nesta subseção, discute-se como essa proposta se ancora no horizonte pós-fundacionalista para afirmar uma política sem garantias transcendentais, capaz de combinar a autoafirmação moderna com o reconhecimento da impossibilidade de consensos universais, respondendo, assim, à crítica ao chamado “otimismo antropológico” que sustentava as promessas iluministas.</w:t>
      </w:r>
    </w:p>
    <w:p w:rsidR="00000000" w:rsidDel="00000000" w:rsidP="00000000" w:rsidRDefault="00000000" w:rsidRPr="00000000" w14:paraId="00000229">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assumir a categoria de pós-fundacionalismo, para definir seu horizonte epistemológico, Laclau e Mouffe pressupõem a possibilidade de retomar o ideal moderno de auto afirmação (</w:t>
      </w:r>
      <w:r w:rsidDel="00000000" w:rsidR="00000000" w:rsidRPr="00000000">
        <w:rPr>
          <w:rFonts w:ascii="Times New Roman" w:cs="Times New Roman" w:eastAsia="Times New Roman" w:hAnsi="Times New Roman"/>
          <w:i w:val="1"/>
          <w:sz w:val="24"/>
          <w:szCs w:val="24"/>
          <w:rtl w:val="0"/>
        </w:rPr>
        <w:t xml:space="preserve">self-assertion</w:t>
      </w:r>
      <w:r w:rsidDel="00000000" w:rsidR="00000000" w:rsidRPr="00000000">
        <w:rPr>
          <w:rFonts w:ascii="Times New Roman" w:cs="Times New Roman" w:eastAsia="Times New Roman" w:hAnsi="Times New Roman"/>
          <w:sz w:val="24"/>
          <w:szCs w:val="24"/>
          <w:rtl w:val="0"/>
        </w:rPr>
        <w:t xml:space="preserve">), separando-o da noção de auto-fundação. Isto porque a ideia de auto fundação (</w:t>
      </w:r>
      <w:r w:rsidDel="00000000" w:rsidR="00000000" w:rsidRPr="00000000">
        <w:rPr>
          <w:rFonts w:ascii="Times New Roman" w:cs="Times New Roman" w:eastAsia="Times New Roman" w:hAnsi="Times New Roman"/>
          <w:i w:val="1"/>
          <w:sz w:val="24"/>
          <w:szCs w:val="24"/>
          <w:rtl w:val="0"/>
        </w:rPr>
        <w:t xml:space="preserve">self-foundation</w:t>
      </w:r>
      <w:r w:rsidDel="00000000" w:rsidR="00000000" w:rsidRPr="00000000">
        <w:rPr>
          <w:rFonts w:ascii="Times New Roman" w:cs="Times New Roman" w:eastAsia="Times New Roman" w:hAnsi="Times New Roman"/>
          <w:sz w:val="24"/>
          <w:szCs w:val="24"/>
          <w:rtl w:val="0"/>
        </w:rPr>
        <w:t xml:space="preserve">) pressupõe a capacidade da razão humana de encontrar fundamentos últimos para a existência, sendo, consequentemente, incompatível com a rejeição de estruturas metafísicas, essencialistas e universalizantes.</w:t>
      </w:r>
      <w:r w:rsidDel="00000000" w:rsidR="00000000" w:rsidRPr="00000000">
        <w:rPr>
          <w:rFonts w:ascii="Times New Roman" w:cs="Times New Roman" w:eastAsia="Times New Roman" w:hAnsi="Times New Roman"/>
          <w:sz w:val="24"/>
          <w:szCs w:val="24"/>
          <w:rtl w:val="0"/>
        </w:rPr>
        <w:t xml:space="preserve"> A ideia de auto-afirmação, por sua vez, embora também surja como resposta à crise na fundamentação teológica, indicaria apenas a necessidade de que o homem encontre em si mesmo seus próprios critérios de afirmação perante o mundo, sendo compatível com a aceitação do pluralismo de valores. </w:t>
      </w:r>
      <w:r w:rsidDel="00000000" w:rsidR="00000000" w:rsidRPr="00000000">
        <w:rPr>
          <w:rtl w:val="0"/>
        </w:rPr>
      </w:r>
    </w:p>
    <w:p w:rsidR="00000000" w:rsidDel="00000000" w:rsidP="00000000" w:rsidRDefault="00000000" w:rsidRPr="00000000" w14:paraId="0000022A">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o chamado projeto de “democracia radical” — delineado por Mouffe e Laclau em </w:t>
      </w:r>
      <w:r w:rsidDel="00000000" w:rsidR="00000000" w:rsidRPr="00000000">
        <w:rPr>
          <w:rFonts w:ascii="Times New Roman" w:cs="Times New Roman" w:eastAsia="Times New Roman" w:hAnsi="Times New Roman"/>
          <w:i w:val="1"/>
          <w:sz w:val="24"/>
          <w:szCs w:val="24"/>
          <w:rtl w:val="0"/>
        </w:rPr>
        <w:t xml:space="preserve">Hegemonia e estratégia socialista</w:t>
      </w:r>
      <w:r w:rsidDel="00000000" w:rsidR="00000000" w:rsidRPr="00000000">
        <w:rPr>
          <w:rFonts w:ascii="Times New Roman" w:cs="Times New Roman" w:eastAsia="Times New Roman" w:hAnsi="Times New Roman"/>
          <w:sz w:val="24"/>
          <w:szCs w:val="24"/>
          <w:rtl w:val="0"/>
        </w:rPr>
        <w:t xml:space="preserve"> — recupera o ideal moderno de autoafirmação que, em última instância, implica na luta por igualdade e liberdade para todos, descartando seu correlato epistemológico (autofundação), uma vez que seu conteúdo essencialista bloquearia a recepção dos tipos de demandas plurais e diversas que caracterizam os novos movimentos sociais, sobretudo os que apresentam demandas identitárias. Por esse motivo, acompanhando as palavras da autora — em uma passagem na qual ela visa marcar as diferenças com relação à proposta habermasiana —, o plano desenvolvido juntamente a Laclau é definido como sendo: “ao mesmo tempo moderno e pós-moderno. Ele persegue o não realizado projeto da modernidade, mas, diferentemente de Habermas, nós acreditamos que não há papel a ser desempenhado nesse projeto pela perspectiva epistemológica do iluminismo”(Mouffe, 1993, p. 10).</w:t>
      </w:r>
    </w:p>
    <w:p w:rsidR="00000000" w:rsidDel="00000000" w:rsidP="00000000" w:rsidRDefault="00000000" w:rsidRPr="00000000" w14:paraId="0000022B">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w:t>
      </w:r>
      <w:r w:rsidDel="00000000" w:rsidR="00000000" w:rsidRPr="00000000">
        <w:rPr>
          <w:rFonts w:ascii="Times New Roman" w:cs="Times New Roman" w:eastAsia="Times New Roman" w:hAnsi="Times New Roman"/>
          <w:sz w:val="24"/>
          <w:szCs w:val="24"/>
          <w:rtl w:val="0"/>
        </w:rPr>
        <w:t xml:space="preserve">preciso reconhecer os limites do ideário político moderno de igual liberdade para todos, abandonando as ilusões relativas à </w:t>
      </w:r>
      <w:r w:rsidDel="00000000" w:rsidR="00000000" w:rsidRPr="00000000">
        <w:rPr>
          <w:rFonts w:ascii="Times New Roman" w:cs="Times New Roman" w:eastAsia="Times New Roman" w:hAnsi="Times New Roman"/>
          <w:sz w:val="24"/>
          <w:szCs w:val="24"/>
          <w:rtl w:val="0"/>
        </w:rPr>
        <w:t xml:space="preserve">tentativa</w:t>
      </w:r>
      <w:r w:rsidDel="00000000" w:rsidR="00000000" w:rsidRPr="00000000">
        <w:rPr>
          <w:rFonts w:ascii="Times New Roman" w:cs="Times New Roman" w:eastAsia="Times New Roman" w:hAnsi="Times New Roman"/>
          <w:sz w:val="24"/>
          <w:szCs w:val="24"/>
          <w:rtl w:val="0"/>
        </w:rPr>
        <w:t xml:space="preserve"> de alicerçá-lo em um fundamento incontestável de legitimidade. </w:t>
      </w:r>
      <w:r w:rsidDel="00000000" w:rsidR="00000000" w:rsidRPr="00000000">
        <w:rPr>
          <w:rFonts w:ascii="Times New Roman" w:cs="Times New Roman" w:eastAsia="Times New Roman" w:hAnsi="Times New Roman"/>
          <w:sz w:val="24"/>
          <w:szCs w:val="24"/>
          <w:rtl w:val="0"/>
        </w:rPr>
        <w:t xml:space="preserve">Segundo Mouffe e Laclau, só assim seria possível a formulação de um modelo verdadeiramente radical de democracia, cujo objetivo é transformar as sociedades, reconhecendo como inelutável o fato de que elas serão atravessadas por relações de poder e conflitos. Por isso, eles reivindicam uma renúncia ao otimismo antropológico, diferenciando-se da formulação de Habermas, que — apesar de rejeitar seus componentes pós-metafísicos transcendentais — está baseada em um conceito de razão comunicativa enquanto universal pragmático voltado à ideia de consenso e de horizontalidade entre as partes. Todavia, conforme afirma a autora em </w:t>
      </w:r>
      <w:r w:rsidDel="00000000" w:rsidR="00000000" w:rsidRPr="00000000">
        <w:rPr>
          <w:rFonts w:ascii="Times New Roman" w:cs="Times New Roman" w:eastAsia="Times New Roman" w:hAnsi="Times New Roman"/>
          <w:i w:val="1"/>
          <w:sz w:val="24"/>
          <w:szCs w:val="24"/>
          <w:rtl w:val="0"/>
        </w:rPr>
        <w:t xml:space="preserve">The democratic paradox</w:t>
      </w:r>
      <w:r w:rsidDel="00000000" w:rsidR="00000000" w:rsidRPr="00000000">
        <w:rPr>
          <w:rFonts w:ascii="Times New Roman" w:cs="Times New Roman" w:eastAsia="Times New Roman" w:hAnsi="Times New Roman"/>
          <w:sz w:val="24"/>
          <w:szCs w:val="24"/>
          <w:rtl w:val="0"/>
        </w:rPr>
        <w:t xml:space="preserve">, longe de ser um alicerce necessário para a democracia, esse otimismo baseado na rejeição da negatividade inerente à sociabilidade humana é o ponto mais fraco do legado moderno. Pois, por encerrar o reconhecimento de que a violência é inerradicável, ele deixa a teoria democrática inábil para lidar com a natureza do político em sua dimensão dissociativa, de hostilidade e antagonismo (Mouffe, 2000, p. 143). </w:t>
      </w:r>
      <w:r w:rsidDel="00000000" w:rsidR="00000000" w:rsidRPr="00000000">
        <w:rPr>
          <w:rFonts w:ascii="Times New Roman" w:cs="Times New Roman" w:eastAsia="Times New Roman" w:hAnsi="Times New Roman"/>
          <w:sz w:val="24"/>
          <w:szCs w:val="24"/>
          <w:rtl w:val="0"/>
        </w:rPr>
        <w:t xml:space="preserve">À medida que a democracia enfrenta novos desafios, como a polarização política e o ressurgimento de movimentos autoritários, o modelo agonístico de Mouffe e Laclau oferece uma perspectiva valiosa. Ao reconhecer o conflito como parte inerente da política, esse modelo sugere que a democracia pode ser revitalizada por meio de uma dinâmica que inclui, em vez de excluir, as demandas dos cidadãos, mesmo aquelas de matiz identitário. Assim, o futuro da democracia pode depender de nossa capacidade de abraçar o pluralismo e o dissenso, sem abandonar os valores fundamentais da liberdade e da igualdade.</w:t>
      </w:r>
      <w:r w:rsidDel="00000000" w:rsidR="00000000" w:rsidRPr="00000000">
        <w:rPr>
          <w:rtl w:val="0"/>
        </w:rPr>
      </w:r>
    </w:p>
    <w:p w:rsidR="00000000" w:rsidDel="00000000" w:rsidP="00000000" w:rsidRDefault="00000000" w:rsidRPr="00000000" w14:paraId="0000022C">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retomada recupera a filosofia heideggeriana que concebe a existência como sendo marcada pelo </w:t>
      </w:r>
      <w:r w:rsidDel="00000000" w:rsidR="00000000" w:rsidRPr="00000000">
        <w:rPr>
          <w:rFonts w:ascii="Times New Roman" w:cs="Times New Roman" w:eastAsia="Times New Roman" w:hAnsi="Times New Roman"/>
          <w:i w:val="1"/>
          <w:sz w:val="24"/>
          <w:szCs w:val="24"/>
          <w:rtl w:val="0"/>
        </w:rPr>
        <w:t xml:space="preserve">polemos</w:t>
      </w:r>
      <w:r w:rsidDel="00000000" w:rsidR="00000000" w:rsidRPr="00000000">
        <w:rPr>
          <w:rFonts w:ascii="Times New Roman" w:cs="Times New Roman" w:eastAsia="Times New Roman" w:hAnsi="Times New Roman"/>
          <w:sz w:val="24"/>
          <w:szCs w:val="24"/>
          <w:rtl w:val="0"/>
        </w:rPr>
        <w:t xml:space="preserve">. Este, por sua vez, aparece como instância transhistórica que permite entender o “ser” como produto de lutas, isto é, antíteses ou fricções não amistosas por meio das quais são criados novos termos. O </w:t>
      </w:r>
      <w:r w:rsidDel="00000000" w:rsidR="00000000" w:rsidRPr="00000000">
        <w:rPr>
          <w:rFonts w:ascii="Times New Roman" w:cs="Times New Roman" w:eastAsia="Times New Roman" w:hAnsi="Times New Roman"/>
          <w:i w:val="1"/>
          <w:sz w:val="24"/>
          <w:szCs w:val="24"/>
          <w:rtl w:val="0"/>
        </w:rPr>
        <w:t xml:space="preserve">polemos </w:t>
      </w:r>
      <w:r w:rsidDel="00000000" w:rsidR="00000000" w:rsidRPr="00000000">
        <w:rPr>
          <w:rFonts w:ascii="Times New Roman" w:cs="Times New Roman" w:eastAsia="Times New Roman" w:hAnsi="Times New Roman"/>
          <w:sz w:val="24"/>
          <w:szCs w:val="24"/>
          <w:rtl w:val="0"/>
        </w:rPr>
        <w:t xml:space="preserve">seria, portanto, diferente do </w:t>
      </w:r>
      <w:r w:rsidDel="00000000" w:rsidR="00000000" w:rsidRPr="00000000">
        <w:rPr>
          <w:rFonts w:ascii="Times New Roman" w:cs="Times New Roman" w:eastAsia="Times New Roman" w:hAnsi="Times New Roman"/>
          <w:i w:val="1"/>
          <w:sz w:val="24"/>
          <w:szCs w:val="24"/>
          <w:rtl w:val="0"/>
        </w:rPr>
        <w:t xml:space="preserve">agon</w:t>
      </w:r>
      <w:r w:rsidDel="00000000" w:rsidR="00000000" w:rsidRPr="00000000">
        <w:rPr>
          <w:rFonts w:ascii="Times New Roman" w:cs="Times New Roman" w:eastAsia="Times New Roman" w:hAnsi="Times New Roman"/>
          <w:sz w:val="24"/>
          <w:szCs w:val="24"/>
          <w:rtl w:val="0"/>
        </w:rPr>
        <w:t xml:space="preserve">, termo que surge para designar uma competição (um “jogo”, como em sua origem na Grécia arcaica) entre rivais que partilham de um conjunto de regras, responsáveis por ordenar e estimular uma dinâmica relativamente amistosa. Sob uma perspectiva reducionista, que extrapola as contribuições do autor, o </w:t>
      </w:r>
      <w:r w:rsidDel="00000000" w:rsidR="00000000" w:rsidRPr="00000000">
        <w:rPr>
          <w:rFonts w:ascii="Times New Roman" w:cs="Times New Roman" w:eastAsia="Times New Roman" w:hAnsi="Times New Roman"/>
          <w:i w:val="1"/>
          <w:sz w:val="24"/>
          <w:szCs w:val="24"/>
          <w:rtl w:val="0"/>
        </w:rPr>
        <w:t xml:space="preserve">agon </w:t>
      </w:r>
      <w:r w:rsidDel="00000000" w:rsidR="00000000" w:rsidRPr="00000000">
        <w:rPr>
          <w:rFonts w:ascii="Times New Roman" w:cs="Times New Roman" w:eastAsia="Times New Roman" w:hAnsi="Times New Roman"/>
          <w:sz w:val="24"/>
          <w:szCs w:val="24"/>
          <w:rtl w:val="0"/>
        </w:rPr>
        <w:t xml:space="preserve">estaria situado no meio termo entre dois extremos: o </w:t>
      </w:r>
      <w:r w:rsidDel="00000000" w:rsidR="00000000" w:rsidRPr="00000000">
        <w:rPr>
          <w:rFonts w:ascii="Times New Roman" w:cs="Times New Roman" w:eastAsia="Times New Roman" w:hAnsi="Times New Roman"/>
          <w:i w:val="1"/>
          <w:sz w:val="24"/>
          <w:szCs w:val="24"/>
          <w:rtl w:val="0"/>
        </w:rPr>
        <w:t xml:space="preserve">polemos </w:t>
      </w:r>
      <w:r w:rsidDel="00000000" w:rsidR="00000000" w:rsidRPr="00000000">
        <w:rPr>
          <w:rFonts w:ascii="Times New Roman" w:cs="Times New Roman" w:eastAsia="Times New Roman" w:hAnsi="Times New Roman"/>
          <w:sz w:val="24"/>
          <w:szCs w:val="24"/>
          <w:rtl w:val="0"/>
        </w:rPr>
        <w:t xml:space="preserve">e a </w:t>
      </w:r>
      <w:r w:rsidDel="00000000" w:rsidR="00000000" w:rsidRPr="00000000">
        <w:rPr>
          <w:rFonts w:ascii="Times New Roman" w:cs="Times New Roman" w:eastAsia="Times New Roman" w:hAnsi="Times New Roman"/>
          <w:i w:val="1"/>
          <w:sz w:val="24"/>
          <w:szCs w:val="24"/>
          <w:rtl w:val="0"/>
        </w:rPr>
        <w:t xml:space="preserve">philia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2D">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despeito de sua originalidade, Heidegger não é, todavia, a referência fundamental para Mouffe e Laclau, que concentram suas atenções sobretudo nas contribuições de Carl Schmitt. Em particular, Mouffe opera uma reapropriação da visão schmittiana do mundo enquanto </w:t>
      </w:r>
      <w:r w:rsidDel="00000000" w:rsidR="00000000" w:rsidRPr="00000000">
        <w:rPr>
          <w:rFonts w:ascii="Times New Roman" w:cs="Times New Roman" w:eastAsia="Times New Roman" w:hAnsi="Times New Roman"/>
          <w:i w:val="1"/>
          <w:sz w:val="24"/>
          <w:szCs w:val="24"/>
          <w:rtl w:val="0"/>
        </w:rPr>
        <w:t xml:space="preserve">pluriversum </w:t>
      </w:r>
      <w:r w:rsidDel="00000000" w:rsidR="00000000" w:rsidRPr="00000000">
        <w:rPr>
          <w:rFonts w:ascii="Times New Roman" w:cs="Times New Roman" w:eastAsia="Times New Roman" w:hAnsi="Times New Roman"/>
          <w:sz w:val="24"/>
          <w:szCs w:val="24"/>
          <w:rtl w:val="0"/>
        </w:rPr>
        <w:t xml:space="preserve">e de sua proposta de mitigação do potencial destrutivo da inimizade que, assim como o </w:t>
      </w:r>
      <w:r w:rsidDel="00000000" w:rsidR="00000000" w:rsidRPr="00000000">
        <w:rPr>
          <w:rFonts w:ascii="Times New Roman" w:cs="Times New Roman" w:eastAsia="Times New Roman" w:hAnsi="Times New Roman"/>
          <w:i w:val="1"/>
          <w:sz w:val="24"/>
          <w:szCs w:val="24"/>
          <w:rtl w:val="0"/>
        </w:rPr>
        <w:t xml:space="preserve">polemos</w:t>
      </w:r>
      <w:r w:rsidDel="00000000" w:rsidR="00000000" w:rsidRPr="00000000">
        <w:rPr>
          <w:rFonts w:ascii="Times New Roman" w:cs="Times New Roman" w:eastAsia="Times New Roman" w:hAnsi="Times New Roman"/>
          <w:sz w:val="24"/>
          <w:szCs w:val="24"/>
          <w:rtl w:val="0"/>
        </w:rPr>
        <w:t xml:space="preserve">, pode ser vista como instância criadora transhistórica. O aporte de Mouffe às formulações do autor modelam uma recuperação do </w:t>
      </w:r>
      <w:r w:rsidDel="00000000" w:rsidR="00000000" w:rsidRPr="00000000">
        <w:rPr>
          <w:rFonts w:ascii="Times New Roman" w:cs="Times New Roman" w:eastAsia="Times New Roman" w:hAnsi="Times New Roman"/>
          <w:i w:val="1"/>
          <w:sz w:val="24"/>
          <w:szCs w:val="24"/>
          <w:rtl w:val="0"/>
        </w:rPr>
        <w:t xml:space="preserve">agon</w:t>
      </w:r>
      <w:r w:rsidDel="00000000" w:rsidR="00000000" w:rsidRPr="00000000">
        <w:rPr>
          <w:rFonts w:ascii="Times New Roman" w:cs="Times New Roman" w:eastAsia="Times New Roman" w:hAnsi="Times New Roman"/>
          <w:sz w:val="24"/>
          <w:szCs w:val="24"/>
          <w:rtl w:val="0"/>
        </w:rPr>
        <w:t xml:space="preserve">, visto que o conceito remete a uma disputa na qual os participantes não se veem como inimigos, mas adversários que se reconhecem reciprocamente enquanto oponentes legítimos. O objetivo, portanto, é transformar o antagonismo, inerente ao </w:t>
      </w:r>
      <w:r w:rsidDel="00000000" w:rsidR="00000000" w:rsidRPr="00000000">
        <w:rPr>
          <w:rFonts w:ascii="Times New Roman" w:cs="Times New Roman" w:eastAsia="Times New Roman" w:hAnsi="Times New Roman"/>
          <w:i w:val="1"/>
          <w:sz w:val="24"/>
          <w:szCs w:val="24"/>
          <w:rtl w:val="0"/>
        </w:rPr>
        <w:t xml:space="preserve">pluriversum </w:t>
      </w:r>
      <w:r w:rsidDel="00000000" w:rsidR="00000000" w:rsidRPr="00000000">
        <w:rPr>
          <w:rFonts w:ascii="Times New Roman" w:cs="Times New Roman" w:eastAsia="Times New Roman" w:hAnsi="Times New Roman"/>
          <w:sz w:val="24"/>
          <w:szCs w:val="24"/>
          <w:rtl w:val="0"/>
        </w:rPr>
        <w:t xml:space="preserve">das identidades políticas, em agonismo.</w:t>
      </w:r>
    </w:p>
    <w:p w:rsidR="00000000" w:rsidDel="00000000" w:rsidP="00000000" w:rsidRDefault="00000000" w:rsidRPr="00000000" w14:paraId="0000022E">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perspectiva que observa o mundo como um </w:t>
      </w:r>
      <w:r w:rsidDel="00000000" w:rsidR="00000000" w:rsidRPr="00000000">
        <w:rPr>
          <w:rFonts w:ascii="Times New Roman" w:cs="Times New Roman" w:eastAsia="Times New Roman" w:hAnsi="Times New Roman"/>
          <w:i w:val="1"/>
          <w:sz w:val="24"/>
          <w:szCs w:val="24"/>
          <w:rtl w:val="0"/>
        </w:rPr>
        <w:t xml:space="preserve">pluriversum </w:t>
      </w:r>
      <w:r w:rsidDel="00000000" w:rsidR="00000000" w:rsidRPr="00000000">
        <w:rPr>
          <w:rFonts w:ascii="Times New Roman" w:cs="Times New Roman" w:eastAsia="Times New Roman" w:hAnsi="Times New Roman"/>
          <w:sz w:val="24"/>
          <w:szCs w:val="24"/>
          <w:rtl w:val="0"/>
        </w:rPr>
        <w:t xml:space="preserve">implica o reconhecimento de que as diferenças entre os seres humanos não podem ser subsumidas por nenhuma ideia de razão ou procedimento e que, por isso, todo ordenamento político — enquanto tentativa de conceder a uma coletividade um sentido comum fixado por regras estáveis — pressuporá a exclusão daqueles que não se identificam com tal sentido. Esse é o propósito da crítica pós-fundacionalista dos autores ao projeto iluminista. Uma rejeição do universalismo pressupõe uma genuína aceitação do pluralismo e se desenvolve sob a forma de reconhecimento da multiplicidade de possíveis razões, identidades e mesmo de procedimentos. E é a partir dessa aceitação que Mouffe visa formular uma defesa do liberalismo enquanto normatividade que também reconhece essa dimensão pluralista.</w:t>
      </w:r>
    </w:p>
    <w:p w:rsidR="00000000" w:rsidDel="00000000" w:rsidP="00000000" w:rsidRDefault="00000000" w:rsidRPr="00000000" w14:paraId="0000022F">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0">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suas palavras, em </w:t>
      </w:r>
      <w:r w:rsidDel="00000000" w:rsidR="00000000" w:rsidRPr="00000000">
        <w:rPr>
          <w:rFonts w:ascii="Times New Roman" w:cs="Times New Roman" w:eastAsia="Times New Roman" w:hAnsi="Times New Roman"/>
          <w:i w:val="1"/>
          <w:sz w:val="24"/>
          <w:szCs w:val="24"/>
          <w:rtl w:val="0"/>
        </w:rPr>
        <w:t xml:space="preserve">Pensando a democracia com, e contra, Carl Schmitt </w:t>
      </w:r>
      <w:r w:rsidDel="00000000" w:rsidR="00000000" w:rsidRPr="00000000">
        <w:rPr>
          <w:rFonts w:ascii="Times New Roman" w:cs="Times New Roman" w:eastAsia="Times New Roman" w:hAnsi="Times New Roman"/>
          <w:sz w:val="24"/>
          <w:szCs w:val="24"/>
          <w:rtl w:val="0"/>
        </w:rPr>
        <w:t xml:space="preserve">— texto cujo título é bem significativo quanto aos propósitos da autora na sua recuperação dos conceitos schmittianos:</w:t>
      </w:r>
    </w:p>
    <w:p w:rsidR="00000000" w:rsidDel="00000000" w:rsidP="00000000" w:rsidRDefault="00000000" w:rsidRPr="00000000" w14:paraId="00000231">
      <w:pPr>
        <w:spacing w:line="276" w:lineRule="auto"/>
        <w:ind w:left="504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2">
      <w:pPr>
        <w:spacing w:line="276" w:lineRule="auto"/>
        <w:ind w:left="50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ilusão de se fornecer a si mesmo os seus próprios fundamentos, que acompanhou o trabalho de liberação da teologia realizado pelas luzes, pelo iluminismo. Pode, então, ser reconhecido como tal, ou seja, como uma ilusão, sem que se perca o outro aspecto do iluminismo, o que é constitutivo da modernidade: o da auto-afirmação, à qual se vincula a defesa da liberdade individual e do pluralismo. E pode-se então demonstrar que é no momento em que a razão moderna reconhece seus limites, quando assume completamente o pluralismo e aceita a impossibilidade de um domínio total e de uma harmonia final é que ela se libera, finalmente, da ideia de cosmos e de sua herança pré-moderna. Contra tentativas como as de Habermas, que querem estabelecer um vínculo necessário entre o projeto democrático da modernidade, o racionalismo e o universalismo, Blumenberg nos permite afirmar que para ser consequente um projeto democrático moderno e pluralista deve romper com a ideia de "natureza humana" à qual corresponderiam tanto uma forma única de racionalidade quanto uma única verdade universal. A partir daí, delineia-se a possibilidade de uma concepção que objetiva a defesa do liberalismo político e do pluralismo, totalmente desvinculada do racionalismo e do universalismo. (MOUFFE, 1994, p. 11)</w:t>
      </w:r>
    </w:p>
    <w:p w:rsidR="00000000" w:rsidDel="00000000" w:rsidP="00000000" w:rsidRDefault="00000000" w:rsidRPr="00000000" w14:paraId="00000233">
      <w:pPr>
        <w:spacing w:line="276" w:lineRule="auto"/>
        <w:ind w:left="504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4">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recusar a busca por consensos definitivos e reconhecer a inerente violência da constituição do social, a democracia radical propõe uma alternativa normativa que preserva a pluralidade sem ilusões universalistas. Essa formulação, ao mesmo tempo moderna e</w:t>
      </w:r>
      <w:r w:rsidDel="00000000" w:rsidR="00000000" w:rsidRPr="00000000">
        <w:rPr>
          <w:rFonts w:ascii="Times New Roman" w:cs="Times New Roman" w:eastAsia="Times New Roman" w:hAnsi="Times New Roman"/>
          <w:i w:val="1"/>
          <w:sz w:val="24"/>
          <w:szCs w:val="24"/>
          <w:rtl w:val="0"/>
        </w:rPr>
        <w:t xml:space="preserve"> pós-moderna</w:t>
      </w:r>
      <w:r w:rsidDel="00000000" w:rsidR="00000000" w:rsidRPr="00000000">
        <w:rPr>
          <w:rFonts w:ascii="Times New Roman" w:cs="Times New Roman" w:eastAsia="Times New Roman" w:hAnsi="Times New Roman"/>
          <w:sz w:val="24"/>
          <w:szCs w:val="24"/>
          <w:rtl w:val="0"/>
        </w:rPr>
        <w:t xml:space="preserve">, conecta-se ao percurso deste livro ao oferecer uma via para pensar a formação de sujeitos políticos em contextos marcados por fragmentação, dissenso e contingência permanente.</w:t>
      </w:r>
    </w:p>
    <w:p w:rsidR="00000000" w:rsidDel="00000000" w:rsidP="00000000" w:rsidRDefault="00000000" w:rsidRPr="00000000" w14:paraId="00000236">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7">
      <w:pPr>
        <w:pStyle w:val="Heading1"/>
        <w:spacing w:after="240" w:before="240" w:line="276" w:lineRule="auto"/>
        <w:jc w:val="both"/>
        <w:rPr/>
      </w:pPr>
      <w:bookmarkStart w:colFirst="0" w:colLast="0" w:name="_8em0v020cmyo" w:id="45"/>
      <w:bookmarkEnd w:id="45"/>
      <w:r w:rsidDel="00000000" w:rsidR="00000000" w:rsidRPr="00000000">
        <w:rPr>
          <w:rtl w:val="0"/>
        </w:rPr>
        <w:t xml:space="preserve">4.5. Retomando o problema: populismo, identidade e antagonismo.</w:t>
      </w:r>
    </w:p>
    <w:p w:rsidR="00000000" w:rsidDel="00000000" w:rsidP="00000000" w:rsidRDefault="00000000" w:rsidRPr="00000000" w14:paraId="00000238">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seção retoma as implicações políticas do diagnóstico pós-fundacionalista e do modelo de democracia radical, relacionando-as diretamente ao contexto contemporâneo, marcado pela ascensão de populismos de direita e pelo recrudescimento dos antagonismos identitários. </w:t>
      </w: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partir das discussões desenvolvidas ao longo deste livro, coloca-se a pergunta central: como os conceitos políticos estruturam a percepção da crise democrática e informam projetos políticos alternativos? Se, como argumentado nas seções anteriores, o pluralismo agonístico fornece uma resposta institucional para a indeterminação constitutiva do social, é necessário agora confrontar essa perspectiva com os desafios concretos impostos pela ascensão dos populismos de direita e pela intensificação dos conflitos identitários.</w:t>
      </w:r>
    </w:p>
    <w:p w:rsidR="00000000" w:rsidDel="00000000" w:rsidP="00000000" w:rsidRDefault="00000000" w:rsidRPr="00000000" w14:paraId="0000023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Trata-se de compreender como a rejeição ao otimismo antropológico e a aceitação da indeterminação como condição constitutiva do social podem fundamentar uma defesa renovada do pluralismo democrático, desvinculada das promessas universalizantes do racionalismo moderno e capaz de enfrentar os desafios concretos colocados pelas disputas em torno da soberania, da pertença e da legitimidade. Ao longo deste percurso, também se torna evidente que os conceitos não apenas descrevem realidades, mas performam efeitos concretos nas expectativas e experiências políticas. A tensão entre soberania popular e liberalismo, os sentidos atribuídos ao povo e à representação, e as disputas em torno da legitimidade democrática conformam tanto diagnósticos quanto projeções sobre o futuro político. É nesse espaço, entre o vivido e o esperado, que a Teoria Política opera: reorganizando sentidos, reconfigurando pertencimentos e propondo alternativas — inclusivas ou excludentes — ao ordenamento social e institucional em crise. É por isso que ela pode nos ajudar a sair da enrascada em que nos encontramos.</w:t>
      </w:r>
      <w:r w:rsidDel="00000000" w:rsidR="00000000" w:rsidRPr="00000000">
        <w:rPr>
          <w:rtl w:val="0"/>
        </w:rPr>
      </w:r>
    </w:p>
    <w:p w:rsidR="00000000" w:rsidDel="00000000" w:rsidP="00000000" w:rsidRDefault="00000000" w:rsidRPr="00000000" w14:paraId="0000023B">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Voltando à refutação do otimismo antropológico, meu objetivo é reforçar sua contrapartida que é  abrir mão da possibilidade de que um consenso (sobreposto ou comunicativo, em referência às formulações de Rawls e Habermas) possa ser estabelecido espontaneamente. Todo consenso é o resultado (ainda que não exclusivo) de uma </w:t>
      </w:r>
      <w:r w:rsidDel="00000000" w:rsidR="00000000" w:rsidRPr="00000000">
        <w:rPr>
          <w:rFonts w:ascii="Times New Roman" w:cs="Times New Roman" w:eastAsia="Times New Roman" w:hAnsi="Times New Roman"/>
          <w:i w:val="1"/>
          <w:sz w:val="24"/>
          <w:szCs w:val="24"/>
          <w:rtl w:val="0"/>
        </w:rPr>
        <w:t xml:space="preserve">relação de força</w:t>
      </w:r>
      <w:r w:rsidDel="00000000" w:rsidR="00000000" w:rsidRPr="00000000">
        <w:rPr>
          <w:rFonts w:ascii="Times New Roman" w:cs="Times New Roman" w:eastAsia="Times New Roman" w:hAnsi="Times New Roman"/>
          <w:sz w:val="24"/>
          <w:szCs w:val="24"/>
          <w:rtl w:val="0"/>
        </w:rPr>
        <w:t xml:space="preserve">, que em última instância remete à possibilidade de usar a violência para excluir ou reprimir os posicionamentos divergentes. Aquiescer a esse postulado, não pressupõe uma aceitação ao </w:t>
      </w:r>
      <w:r w:rsidDel="00000000" w:rsidR="00000000" w:rsidRPr="00000000">
        <w:rPr>
          <w:rFonts w:ascii="Times New Roman" w:cs="Times New Roman" w:eastAsia="Times New Roman" w:hAnsi="Times New Roman"/>
          <w:i w:val="1"/>
          <w:sz w:val="24"/>
          <w:szCs w:val="24"/>
          <w:rtl w:val="0"/>
        </w:rPr>
        <w:t xml:space="preserve">status quo</w:t>
      </w:r>
      <w:r w:rsidDel="00000000" w:rsidR="00000000" w:rsidRPr="00000000">
        <w:rPr>
          <w:rFonts w:ascii="Times New Roman" w:cs="Times New Roman" w:eastAsia="Times New Roman" w:hAnsi="Times New Roman"/>
          <w:sz w:val="24"/>
          <w:szCs w:val="24"/>
          <w:rtl w:val="0"/>
        </w:rPr>
        <w:t xml:space="preserve"> ou aos ditames do poder, mas, ao contrário, viabiliza uma noção radical de democracia que permite a sua contestação</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C">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D">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que o otimismo ideológico interdita é a diversidade de valores e, por este motivo, nos impede de perceber que os limites do pluralismo dizem respeito ao fato de certos modos de vida, identidades e valores serem, por definição, incompatíveis com outros; e que é propriamente a diferenciação que os constitui. Daí a importância do modelo de democracia radical e </w:t>
      </w:r>
      <w:r w:rsidDel="00000000" w:rsidR="00000000" w:rsidRPr="00000000">
        <w:rPr>
          <w:rFonts w:ascii="Times New Roman" w:cs="Times New Roman" w:eastAsia="Times New Roman" w:hAnsi="Times New Roman"/>
          <w:i w:val="1"/>
          <w:sz w:val="24"/>
          <w:szCs w:val="24"/>
          <w:rtl w:val="0"/>
        </w:rPr>
        <w:t xml:space="preserve">agonístico</w:t>
      </w:r>
      <w:r w:rsidDel="00000000" w:rsidR="00000000" w:rsidRPr="00000000">
        <w:rPr>
          <w:rFonts w:ascii="Times New Roman" w:cs="Times New Roman" w:eastAsia="Times New Roman" w:hAnsi="Times New Roman"/>
          <w:sz w:val="24"/>
          <w:szCs w:val="24"/>
          <w:rtl w:val="0"/>
        </w:rPr>
        <w:t xml:space="preserve"> proposto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por Mouffe e Laclau, na medida em que essa </w:t>
      </w:r>
      <w:r w:rsidDel="00000000" w:rsidR="00000000" w:rsidRPr="00000000">
        <w:rPr>
          <w:rFonts w:ascii="Times New Roman" w:cs="Times New Roman" w:eastAsia="Times New Roman" w:hAnsi="Times New Roman"/>
          <w:sz w:val="24"/>
          <w:szCs w:val="24"/>
          <w:rtl w:val="0"/>
        </w:rPr>
        <w:t xml:space="preserve">concepção de democracia se estrutura em função do reconhecimento de seus limites, de que a inclusão é um horizonte de expectativas cuja intangibilidade não implica desistência e falta de compromisso para com os marginalizados. Ao contrário, ela é a condição de seu reconhecimento e da possibilidade de contestar as fronteiras que separam incluídos e excluídos, uma vez que vistas como produto de relações de poder contingente, mutáveis e criticáveis.</w:t>
      </w:r>
      <w:r w:rsidDel="00000000" w:rsidR="00000000" w:rsidRPr="00000000">
        <w:rPr>
          <w:rtl w:val="0"/>
        </w:rPr>
      </w:r>
    </w:p>
    <w:p w:rsidR="00000000" w:rsidDel="00000000" w:rsidP="00000000" w:rsidRDefault="00000000" w:rsidRPr="00000000" w14:paraId="0000023E">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obstante, é interessante observar que essa perspectiva </w:t>
      </w:r>
      <w:r w:rsidDel="00000000" w:rsidR="00000000" w:rsidRPr="00000000">
        <w:rPr>
          <w:rFonts w:ascii="Times New Roman" w:cs="Times New Roman" w:eastAsia="Times New Roman" w:hAnsi="Times New Roman"/>
          <w:i w:val="1"/>
          <w:sz w:val="24"/>
          <w:szCs w:val="24"/>
          <w:rtl w:val="0"/>
        </w:rPr>
        <w:t xml:space="preserve">pós-fundacionalista</w:t>
      </w:r>
      <w:r w:rsidDel="00000000" w:rsidR="00000000" w:rsidRPr="00000000">
        <w:rPr>
          <w:rFonts w:ascii="Times New Roman" w:cs="Times New Roman" w:eastAsia="Times New Roman" w:hAnsi="Times New Roman"/>
          <w:sz w:val="24"/>
          <w:szCs w:val="24"/>
          <w:rtl w:val="0"/>
        </w:rPr>
        <w:t xml:space="preserve"> quanto à democracia não nos leva a recair no niilismo </w:t>
      </w:r>
      <w:r w:rsidDel="00000000" w:rsidR="00000000" w:rsidRPr="00000000">
        <w:rPr>
          <w:rFonts w:ascii="Times New Roman" w:cs="Times New Roman" w:eastAsia="Times New Roman" w:hAnsi="Times New Roman"/>
          <w:i w:val="1"/>
          <w:sz w:val="24"/>
          <w:szCs w:val="24"/>
          <w:rtl w:val="0"/>
        </w:rPr>
        <w:t xml:space="preserve">pós-moderno</w:t>
      </w:r>
      <w:r w:rsidDel="00000000" w:rsidR="00000000" w:rsidRPr="00000000">
        <w:rPr>
          <w:rFonts w:ascii="Times New Roman" w:cs="Times New Roman" w:eastAsia="Times New Roman" w:hAnsi="Times New Roman"/>
          <w:sz w:val="24"/>
          <w:szCs w:val="24"/>
          <w:rtl w:val="0"/>
        </w:rPr>
        <w:t xml:space="preserve"> de Nietzsche e Schmitt. Inviabilizar a legitimação das regras sociais e dos ordenamentos políticos em fundamentos transcendentes não é reduzi-los a meras arbitrariedades, mas alicerçá-los em uma fundação </w:t>
      </w:r>
      <w:r w:rsidDel="00000000" w:rsidR="00000000" w:rsidRPr="00000000">
        <w:rPr>
          <w:rFonts w:ascii="Times New Roman" w:cs="Times New Roman" w:eastAsia="Times New Roman" w:hAnsi="Times New Roman"/>
          <w:i w:val="1"/>
          <w:sz w:val="24"/>
          <w:szCs w:val="24"/>
          <w:rtl w:val="0"/>
        </w:rPr>
        <w:t xml:space="preserve">histórica</w:t>
      </w:r>
      <w:r w:rsidDel="00000000" w:rsidR="00000000" w:rsidRPr="00000000">
        <w:rPr>
          <w:rFonts w:ascii="Times New Roman" w:cs="Times New Roman" w:eastAsia="Times New Roman" w:hAnsi="Times New Roman"/>
          <w:sz w:val="24"/>
          <w:szCs w:val="24"/>
          <w:rtl w:val="0"/>
        </w:rPr>
        <w:t xml:space="preserve">, numa </w:t>
      </w:r>
      <w:r w:rsidDel="00000000" w:rsidR="00000000" w:rsidRPr="00000000">
        <w:rPr>
          <w:rFonts w:ascii="Times New Roman" w:cs="Times New Roman" w:eastAsia="Times New Roman" w:hAnsi="Times New Roman"/>
          <w:i w:val="1"/>
          <w:sz w:val="24"/>
          <w:szCs w:val="24"/>
          <w:rtl w:val="0"/>
        </w:rPr>
        <w:t xml:space="preserve">tradição </w:t>
      </w:r>
      <w:r w:rsidDel="00000000" w:rsidR="00000000" w:rsidRPr="00000000">
        <w:rPr>
          <w:rFonts w:ascii="Times New Roman" w:cs="Times New Roman" w:eastAsia="Times New Roman" w:hAnsi="Times New Roman"/>
          <w:sz w:val="24"/>
          <w:szCs w:val="24"/>
          <w:rtl w:val="0"/>
        </w:rPr>
        <w:t xml:space="preserve">democrática. Esta abordagem permite que a diferenciação </w:t>
      </w:r>
      <w:r w:rsidDel="00000000" w:rsidR="00000000" w:rsidRPr="00000000">
        <w:rPr>
          <w:rFonts w:ascii="Times New Roman" w:cs="Times New Roman" w:eastAsia="Times New Roman" w:hAnsi="Times New Roman"/>
          <w:i w:val="1"/>
          <w:sz w:val="24"/>
          <w:szCs w:val="24"/>
          <w:rtl w:val="0"/>
        </w:rPr>
        <w:t xml:space="preserve">imanente </w:t>
      </w:r>
      <w:r w:rsidDel="00000000" w:rsidR="00000000" w:rsidRPr="00000000">
        <w:rPr>
          <w:rFonts w:ascii="Times New Roman" w:cs="Times New Roman" w:eastAsia="Times New Roman" w:hAnsi="Times New Roman"/>
          <w:sz w:val="24"/>
          <w:szCs w:val="24"/>
          <w:rtl w:val="0"/>
        </w:rPr>
        <w:t xml:space="preserve">entre justo e injusto permaneça, embora tenha como pressuposto a sua inscrição em uma tradição. No caso das sociedades que possuem em seu espaço de experiência a democracia liberal, esta tradição remete à distinção entre aqueles que respeitam as regras de argumentação — através das quais se organiza cada comunidade em particular — e aqueles que simplesmente desejam impor seu poder (Mouffe, 1993, p. 21).</w:t>
      </w:r>
    </w:p>
    <w:p w:rsidR="00000000" w:rsidDel="00000000" w:rsidP="00000000" w:rsidRDefault="00000000" w:rsidRPr="00000000" w14:paraId="0000023F">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contexto das sociedades ocidentais contemporâneas, nas quais a tradição democrática está impregnada de valores associados aos direitos humanos, a diferenciação entre justiça e arbitrariedade exige conciliar o reconhecimento do caráter inelutável do poder com a necessidade de impedir sua concentração em um único grupo social.  Como desejo argumentar é o reconhecimento da tensão entre permanência e contestação que confere centralidade à perspectiva pós-fundacionalista, que sustenta o projeto de democracia radical ao afirmar que nenhuma ordem política pode ser considerada definitiva, pois toda estrutura normativa é produto de relações de poder. Assim, longe de representarem normas estáveis ou consensos neutros, as tradições democráticas consolidam hegemonias específicas, que precisam ser permanentemente visibilizadas e questionadas. Em Hegemonia e estratégia socialista, Laclau e Mouffe enfatizam essa necessidade ao argumentar que mesmo os arranjos institucionais que garantem direitos e liberdades são resultado de disputas históricas e, portanto, estão sujeitos à reconfiguração.</w:t>
      </w:r>
    </w:p>
    <w:p w:rsidR="00000000" w:rsidDel="00000000" w:rsidP="00000000" w:rsidRDefault="00000000" w:rsidRPr="00000000" w14:paraId="00000240">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desse diagnóstico, Laclau e Mouffe absorvem o ceticismo schmittiano quanto à impossibilidade de um fundamento último e deslocam essa indeterminação para o campo da disputa democrática. Ao invés de rejeitar o pluralismo como ameaça à unidade política, propõem que a luta hegemônica pode articular diferenças sem reduzi-las a antagonismos irreconciliáveis. Essa reinterpretação é fundamental para enfrentar a centralidade dos conflitos identitários nas democracias contemporâneas, uma vez que permite compreender a formação do “povo” como um processo contingente e aberto, e não como uma identidade substancial e homogênea.</w:t>
      </w:r>
    </w:p>
    <w:p w:rsidR="00000000" w:rsidDel="00000000" w:rsidP="00000000" w:rsidRDefault="00000000" w:rsidRPr="00000000" w14:paraId="00000241">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a apropriação de Schmitt por Mouffe e Laclau não implica a aceitação de sua rejeição ao liberalismo, mas sim a incorporação de sua crítica para reformular a democracia de maneira mais compatível com o dissenso e a pluralidade. Ao pavimentar esse deslocamento no interior do Estado Democrático de Direito, sua proposta mantém a articulação entre a soberania popular e a concepção de direito do liberalismo político, em que se baseiam os direitos humanos. Essa inflexão teórica se contrapõe à leitura schmittiana sobre a democracia liberal, segundo a qual todo consenso é produto de exclusão. Enquanto Schmitt vê essa exclusão como um elemento estrutural e inescapável da política, Laclau e Mouffe propõem um modelo agonístico que reconhece o conflito como parte constitutiva da democracia, sem permitir que ele se transforme em uma lógica destrutiva e irreversível. Assim, o pluralismo agonístico não busca eliminar o conflito, mas convertê-lo em uma dinâmica produtiva, na qual os adversários se reconhecem mutuamente como oponentes legítimos, sem que isso leve à deslegitimação das instituições democráticas.</w:t>
      </w:r>
    </w:p>
    <w:p w:rsidR="00000000" w:rsidDel="00000000" w:rsidP="00000000" w:rsidRDefault="00000000" w:rsidRPr="00000000" w14:paraId="00000242">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Seguindo o argumento, ao pensar o componente deliberativo de inspiração habermasiana como necessário à própria democracia — e, além disso, como algo que emana da própria condição humana, isto é, de sua racionalidade comunicativa — o modelo procedimentalista concede a ele uma fundamentação moral, que</w:t>
      </w:r>
      <w:r w:rsidDel="00000000" w:rsidR="00000000" w:rsidRPr="00000000">
        <w:rPr>
          <w:rFonts w:ascii="Times New Roman" w:cs="Times New Roman" w:eastAsia="Times New Roman" w:hAnsi="Times New Roman"/>
          <w:sz w:val="24"/>
          <w:szCs w:val="24"/>
          <w:rtl w:val="0"/>
        </w:rPr>
        <w:t xml:space="preserve"> transcenderia sua inscrição histórica. A crítica agonística consiste, portanto, em enfatizar o caráter histórico e político da articulação entre democracia e deliberação, baseado na tradição do liberalismo político. Isso, contudo, não retira seu caráter normativo, apenas reforça a necessidade de lutar por ele. Não há nenhuma razão moral que embase a escolha por este ideal de democracia, apenas o desejo de transformação que reivindica certos valores (éticos e substantivos) compartilhados por uma coletividade.</w:t>
      </w:r>
    </w:p>
    <w:p w:rsidR="00000000" w:rsidDel="00000000" w:rsidP="00000000" w:rsidRDefault="00000000" w:rsidRPr="00000000" w14:paraId="00000243">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modelo procedimentalista e o modelo agonístico, não obstante, se opõem a uma visão da política, em uma sociedade democrática, como um mero processo de agregação e expressão de interesses individuais preformados por meio do voto em candidatos que os representam, como seria o caso das visões agregativas da democracia baseadas em modelos de escolha racional. Em ambos os casos, a política é vista como o processo de produção e não expressão de uma vontade coletiva, visto que é na definição das identidades, e não no simples registro de interesses pré- existentes que a política desempenha um papel crucial.</w:t>
      </w:r>
    </w:p>
    <w:p w:rsidR="00000000" w:rsidDel="00000000" w:rsidP="00000000" w:rsidRDefault="00000000" w:rsidRPr="00000000" w14:paraId="00000244">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Também em ambos, acredita-se que dentro de um marco institucional democrático as decisões devem ser produzidas por consenso. A diferença estaria no entendimento das condições de possibilidade de tal consenso, uma vez que, rejeitando qualquer alicerce ontológico, o agonismo as associa à uma relação de poder. O que permite o caráter deliberativo e consensual no interior de instituições democráticas é o fato de no momento de sua constituição terem sido excluídos os entendimentos contraditórios a esse tipo de procedimento. Todavia, esse elemento coercitivo e excludente, determinante na formação das unidades políticas, jamais é completamente erradicado. O modelo agonístico vem, portanto, ressaltar a origem política de qualquer fronteira de razoabilidade, situando sua origem — sempre arbitrária e na maioria das vezes violenta e coercitiva — em uma formação hegemônica determinada. Ressaltar isso implica em reduzir a agressividade simbólica de qualquer exclusão, reconhecendo seu caráter abusivo, contingente, provisório e, sobretudo, contestável.</w:t>
      </w:r>
    </w:p>
    <w:p w:rsidR="00000000" w:rsidDel="00000000" w:rsidP="00000000" w:rsidRDefault="00000000" w:rsidRPr="00000000" w14:paraId="00000245">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das considerações até agora desenvolvidas, é possível compreender como o modelo agonístico de “democracia radical e plural” (Laclau e Mouffe, 2015) surge como síntese das formulações substancialistas de Carl Schmitt e procedimentalistas de Jürgen Habermas. Desde já, é possível antecipar que, com Habermas, o pluralismo agonístico compartilha da busca de um ponto de vista normativo através do qual seja razoável operar uma transformação nos sistemas atuais. No entanto, tal ponto de vista tem como pré-condição um consenso substantivo quanto a valores, em cuja origem está o poder e, mais precisamente, a </w:t>
      </w:r>
      <w:r w:rsidDel="00000000" w:rsidR="00000000" w:rsidRPr="00000000">
        <w:rPr>
          <w:rFonts w:ascii="Times New Roman" w:cs="Times New Roman" w:eastAsia="Times New Roman" w:hAnsi="Times New Roman"/>
          <w:i w:val="1"/>
          <w:sz w:val="24"/>
          <w:szCs w:val="24"/>
          <w:rtl w:val="0"/>
        </w:rPr>
        <w:t xml:space="preserve">política</w:t>
      </w:r>
      <w:r w:rsidDel="00000000" w:rsidR="00000000" w:rsidRPr="00000000">
        <w:rPr>
          <w:rFonts w:ascii="Times New Roman" w:cs="Times New Roman" w:eastAsia="Times New Roman" w:hAnsi="Times New Roman"/>
          <w:sz w:val="24"/>
          <w:szCs w:val="24"/>
          <w:rtl w:val="0"/>
        </w:rPr>
        <w:t xml:space="preserve">, em que, em última instância, excluir os que comungam valores dissonantes, já que se parte da concepção substancialista de que todo consenso é baseado em algum tipo de exclusão calcado numa relação de força. Nesse ponto, a </w:t>
      </w:r>
      <w:r w:rsidDel="00000000" w:rsidR="00000000" w:rsidRPr="00000000">
        <w:rPr>
          <w:rFonts w:ascii="Times New Roman" w:cs="Times New Roman" w:eastAsia="Times New Roman" w:hAnsi="Times New Roman"/>
          <w:i w:val="1"/>
          <w:sz w:val="24"/>
          <w:szCs w:val="24"/>
          <w:rtl w:val="0"/>
        </w:rPr>
        <w:t xml:space="preserve">contingência</w:t>
      </w:r>
      <w:r w:rsidDel="00000000" w:rsidR="00000000" w:rsidRPr="00000000">
        <w:rPr>
          <w:rFonts w:ascii="Times New Roman" w:cs="Times New Roman" w:eastAsia="Times New Roman" w:hAnsi="Times New Roman"/>
          <w:sz w:val="24"/>
          <w:szCs w:val="24"/>
          <w:rtl w:val="0"/>
        </w:rPr>
        <w:t xml:space="preserve"> das fundações do ideal democrática é reafirmada sem questionar sua afirmação política. Todavia, a despeito do caráter antitético das duas formulações, as concepções procedimentalista e substancialista compartilham de uma herança pluralista comum, que servirá de base para a síntese agonística entre ambos.</w:t>
      </w:r>
    </w:p>
    <w:p w:rsidR="00000000" w:rsidDel="00000000" w:rsidP="00000000" w:rsidRDefault="00000000" w:rsidRPr="00000000" w14:paraId="00000246">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Weber observa a modernização sob uma perspectiva desencantada e com um certo pessimismo, que se encontra ainda mais presente nas considerações schmittianas, mas Laclau e Mouffe veem no fim dos essencialismos o lugar de partida de qualquer perspectiva emancipadora que se proponha à preservar o pluralismo de valores. Porém, em claro embate ao otimismo antropológico que subjaz à proposta habermasiana — alicerçada na possibilidade de um consenso procedimental cuja origem estaria na própria condição humana enquanto razão comunicativa —, para eles esta emancipação só pode ser o resultado de uma alteração nas relações de poder. Ela depende de uma luta situada no plano político. </w:t>
      </w:r>
    </w:p>
    <w:p w:rsidR="00000000" w:rsidDel="00000000" w:rsidP="00000000" w:rsidRDefault="00000000" w:rsidRPr="00000000" w14:paraId="00000247">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elemento importante do pluralismo agonístico, mais especificamente quanto a sua construção do pluralismo de valores, é o conceito de política identitária como baseada na </w:t>
      </w:r>
      <w:r w:rsidDel="00000000" w:rsidR="00000000" w:rsidRPr="00000000">
        <w:rPr>
          <w:rFonts w:ascii="Times New Roman" w:cs="Times New Roman" w:eastAsia="Times New Roman" w:hAnsi="Times New Roman"/>
          <w:i w:val="1"/>
          <w:sz w:val="24"/>
          <w:szCs w:val="24"/>
          <w:rtl w:val="0"/>
        </w:rPr>
        <w:t xml:space="preserve">identificação</w:t>
      </w:r>
      <w:r w:rsidDel="00000000" w:rsidR="00000000" w:rsidRPr="00000000">
        <w:rPr>
          <w:rFonts w:ascii="Times New Roman" w:cs="Times New Roman" w:eastAsia="Times New Roman" w:hAnsi="Times New Roman"/>
          <w:sz w:val="24"/>
          <w:szCs w:val="24"/>
          <w:rtl w:val="0"/>
        </w:rPr>
        <w:t xml:space="preserve">, e não em identidades que pré-definem a posição dos indivíduos </w:t>
      </w:r>
      <w:r w:rsidDel="00000000" w:rsidR="00000000" w:rsidRPr="00000000">
        <w:rPr>
          <w:rFonts w:ascii="Times New Roman" w:cs="Times New Roman" w:eastAsia="Times New Roman" w:hAnsi="Times New Roman"/>
          <w:i w:val="1"/>
          <w:sz w:val="24"/>
          <w:szCs w:val="24"/>
          <w:rtl w:val="0"/>
        </w:rPr>
        <w:t xml:space="preserve">enquanto sujeitos</w:t>
      </w:r>
      <w:r w:rsidDel="00000000" w:rsidR="00000000" w:rsidRPr="00000000">
        <w:rPr>
          <w:rFonts w:ascii="Times New Roman" w:cs="Times New Roman" w:eastAsia="Times New Roman" w:hAnsi="Times New Roman"/>
          <w:sz w:val="24"/>
          <w:szCs w:val="24"/>
          <w:rtl w:val="0"/>
        </w:rPr>
        <w:t xml:space="preserve"> na estrutura social. É a partir desse questionamento de uma concepção essencialista de subjetividade que Laclau recorre à psicanálise para chamar o conceito de identificação, que aponta para a existência de uma falta na origem de qualquer identidad</w:t>
      </w:r>
      <w:r w:rsidDel="00000000" w:rsidR="00000000" w:rsidRPr="00000000">
        <w:rPr>
          <w:rFonts w:ascii="Times New Roman" w:cs="Times New Roman" w:eastAsia="Times New Roman" w:hAnsi="Times New Roman"/>
          <w:sz w:val="24"/>
          <w:szCs w:val="24"/>
          <w:rtl w:val="0"/>
        </w:rPr>
        <w:t xml:space="preserve">e. Conciliando tal origem psicanalítica com a concepção de Ludwig Wittgenstein de que os sujeitos se constituem em sua interação com um conjunto de “jogos de linguagem”, ou práticas discursivas, que os precedem, as identidades são compreendidas como posicionamentos subjetivos que refletem estruturas discursivas essencialmente instáveis, uma vez que submetidas a diversas práticas articulatórias que as transformam e subvertem. Toda identidade é precária e contingente, do mesmo modo que todos os sujeitos são contraditórios. Todo ato de identificação é, portanto, incompleto e incapaz de preencher a falta constitutiva de qualquer subjetividade — que advém do hiato inerradicável entre significante e significado, quando vistos sob uma perspectiva que descarta a possibilidade de vínculos essenciais entre eles. Por este motivo, nenhuma identificação pode ser vista como plena e adequada, portanto, sempre depende de novos atos de identificação capazes de atualizá-la.</w:t>
      </w:r>
    </w:p>
    <w:p w:rsidR="00000000" w:rsidDel="00000000" w:rsidP="00000000" w:rsidRDefault="00000000" w:rsidRPr="00000000" w14:paraId="00000248">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Esta é a fundação sob a qual é erguido o pluralismo agonístico. Resta, então, compreender suas consequências. Para isso, é preciso entender como a despeito dessa instabilidade e precariedade, os sujeitos são capazes de compartilhar modos comuns de identificação, a partir da fixação parcial e temporária das identidades. Como afirma Mouffe,</w:t>
      </w:r>
    </w:p>
    <w:p w:rsidR="00000000" w:rsidDel="00000000" w:rsidP="00000000" w:rsidRDefault="00000000" w:rsidRPr="00000000" w14:paraId="00000249">
      <w:pPr>
        <w:spacing w:line="276" w:lineRule="auto"/>
        <w:ind w:left="50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A">
      <w:pPr>
        <w:spacing w:line="276" w:lineRule="auto"/>
        <w:ind w:left="50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há nenhuma posição de sujeito cujos vínculos com outras esteja assegurado de maneira definitiva e, portanto, não há identidade social que possa ser completa e permanentemente adquirida. Isto não significa, entretanto, que não possamos reter noções como ‘trabalhadores’, ‘mulheres’, ‘negros’ e outros significantes que se referem a sujeitos coletivos. Não obstante, uma vez que se tenha descartado a existência de uma essência comum, seu status deve ser concebido em termos do que Wittgenstein designa como ‘semelhança de família’.</w:t>
      </w:r>
    </w:p>
    <w:p w:rsidR="00000000" w:rsidDel="00000000" w:rsidP="00000000" w:rsidRDefault="00000000" w:rsidRPr="00000000" w14:paraId="0000024B">
      <w:pPr>
        <w:spacing w:line="276" w:lineRule="auto"/>
        <w:ind w:left="50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C">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vida política é definida pelo problema da criação contínua de unidade a partir de um plano público (porque compartilhado) sobre um contexto social fragmentado, diverso, repleto de interesses conflitantes e demandas contraditórias. Aos discursos e momentos políticos cabe, portanto, o papel de constituir formas particulares de unidade entre esses interesses distintos, ligando-os a um projeto comum por meio do estabelecimento de fronteiras que definem as forças opositoras a esse projeto. Esse projeto comum transforma um agregado de indivíduos (um </w:t>
      </w:r>
      <w:r w:rsidDel="00000000" w:rsidR="00000000" w:rsidRPr="00000000">
        <w:rPr>
          <w:rFonts w:ascii="Times New Roman" w:cs="Times New Roman" w:eastAsia="Times New Roman" w:hAnsi="Times New Roman"/>
          <w:i w:val="1"/>
          <w:sz w:val="24"/>
          <w:szCs w:val="24"/>
          <w:rtl w:val="0"/>
        </w:rPr>
        <w:t xml:space="preserve">populus</w:t>
      </w:r>
      <w:r w:rsidDel="00000000" w:rsidR="00000000" w:rsidRPr="00000000">
        <w:rPr>
          <w:rFonts w:ascii="Times New Roman" w:cs="Times New Roman" w:eastAsia="Times New Roman" w:hAnsi="Times New Roman"/>
          <w:sz w:val="24"/>
          <w:szCs w:val="24"/>
          <w:rtl w:val="0"/>
        </w:rPr>
        <w:t xml:space="preserve">, na terminologia de Laclau, ou uma </w:t>
      </w:r>
      <w:r w:rsidDel="00000000" w:rsidR="00000000" w:rsidRPr="00000000">
        <w:rPr>
          <w:rFonts w:ascii="Times New Roman" w:cs="Times New Roman" w:eastAsia="Times New Roman" w:hAnsi="Times New Roman"/>
          <w:i w:val="1"/>
          <w:sz w:val="24"/>
          <w:szCs w:val="24"/>
          <w:rtl w:val="0"/>
        </w:rPr>
        <w:t xml:space="preserve">multidão</w:t>
      </w:r>
      <w:r w:rsidDel="00000000" w:rsidR="00000000" w:rsidRPr="00000000">
        <w:rPr>
          <w:rFonts w:ascii="Times New Roman" w:cs="Times New Roman" w:eastAsia="Times New Roman" w:hAnsi="Times New Roman"/>
          <w:sz w:val="24"/>
          <w:szCs w:val="24"/>
          <w:rtl w:val="0"/>
        </w:rPr>
        <w:t xml:space="preserve">, no léxico hobbesiano) em um </w:t>
      </w:r>
      <w:r w:rsidDel="00000000" w:rsidR="00000000" w:rsidRPr="00000000">
        <w:rPr>
          <w:rFonts w:ascii="Times New Roman" w:cs="Times New Roman" w:eastAsia="Times New Roman" w:hAnsi="Times New Roman"/>
          <w:i w:val="1"/>
          <w:sz w:val="24"/>
          <w:szCs w:val="24"/>
          <w:rtl w:val="0"/>
        </w:rPr>
        <w:t xml:space="preserve">povo</w:t>
      </w:r>
      <w:r w:rsidDel="00000000" w:rsidR="00000000" w:rsidRPr="00000000">
        <w:rPr>
          <w:rFonts w:ascii="Times New Roman" w:cs="Times New Roman" w:eastAsia="Times New Roman" w:hAnsi="Times New Roman"/>
          <w:sz w:val="24"/>
          <w:szCs w:val="24"/>
          <w:rtl w:val="0"/>
        </w:rPr>
        <w:t xml:space="preserve">, um sujeito político capaz de agir. Reconhecer que este projeto comum em torno de valores compartilhados surge sempre de uma relação de alteridade, não significa afirmar que esses valores e o modo de entender essa alteridade sejam sempre os mesmos. De fato, há no “conceito do político”, engendrado por Carl Schmitt e assimilado por Laclau e Mouffe, uma dimensão transhistórica que o fixa como instância de transcendência necessária e constitutiva do social. Porém, é fundamental ressaltar que esse elemento transhistórico é vazio de conteúdo.</w:t>
      </w:r>
    </w:p>
    <w:p w:rsidR="00000000" w:rsidDel="00000000" w:rsidP="00000000" w:rsidRDefault="00000000" w:rsidRPr="00000000" w14:paraId="0000024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populismos de direita contemporâneos tensionam ainda mais essa lógica, pois constroem projetos hegemônicos a partir da negação explícita da pluralidade, operando sobre fissuras identitárias preexistentes e reorganizando o “povo” como uma unidade homogênea, construída por exclusão e antagonismo. A digitalização da esfera pública amplifica esse fenômeno, ao permitir que os discursos populistas explorem afetos e ressentimentos de maneira altamente segmentada, reforçando bolhas identitárias e estreitando a fronteira entre ‘nós’ e ‘eles’. Plataformas digitais não apenas aceleram a circulação dessas narrativas, mas também enfraquecem os filtros institucionais tradicionais, como partidos e imprensa, ampliando a polarização e tornando ainda mais difícil a conversão do antagonismo em formas democráticas de disputa. Com isso, deslocam a gramática populista do horizonte expansivo da inclusão para um projeto regressivo de restauração social e política, restringindo a democracia e minando a possibilidade de articulação integradora das diferenças.</w:t>
      </w:r>
    </w:p>
    <w:p w:rsidR="00000000" w:rsidDel="00000000" w:rsidP="00000000" w:rsidRDefault="00000000" w:rsidRPr="00000000" w14:paraId="0000024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reconhecer que o fundamento último do político reside na própria indeterminação e na necessidade permanente de articulação entre demandas heterogêneas, a razão populista reafirma a centralidade da disputa por sentidos e da construção contingente de identidades políticas. Nesse horizonte, o povo não é uma entidade dada, mas o resultado precário e histórico de operações hegemônicas que, ao estabelecer fronteiras entre “nós” e “eles”, organizam provisoriamente o social e conferem direção a projetos coletivos. Essa compreensão permite retomar o populismo como uma lógica de construção política que, embora inevitável em contextos de fragmentação e crise, carrega ambivalências normativas decisivas, especialmente diante de sua apropriação por projetos excludentes e autoritários que restringem o pluralismo democrático.</w:t>
      </w:r>
    </w:p>
    <w:p w:rsidR="00000000" w:rsidDel="00000000" w:rsidP="00000000" w:rsidRDefault="00000000" w:rsidRPr="00000000" w14:paraId="0000024F">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0">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1">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2">
      <w:pPr>
        <w:pStyle w:val="Heading1"/>
        <w:spacing w:after="240" w:before="240" w:line="276" w:lineRule="auto"/>
        <w:jc w:val="both"/>
        <w:rPr/>
      </w:pPr>
      <w:bookmarkStart w:colFirst="0" w:colLast="0" w:name="_pdz0gr4bavpe" w:id="46"/>
      <w:bookmarkEnd w:id="46"/>
      <w:r w:rsidDel="00000000" w:rsidR="00000000" w:rsidRPr="00000000">
        <w:rPr>
          <w:rtl w:val="0"/>
        </w:rPr>
        <w:t xml:space="preserve">4.6. A razão (</w:t>
      </w:r>
      <w:r w:rsidDel="00000000" w:rsidR="00000000" w:rsidRPr="00000000">
        <w:rPr>
          <w:i w:val="1"/>
          <w:rtl w:val="0"/>
        </w:rPr>
        <w:t xml:space="preserve">populista</w:t>
      </w:r>
      <w:r w:rsidDel="00000000" w:rsidR="00000000" w:rsidRPr="00000000">
        <w:rPr>
          <w:rtl w:val="0"/>
        </w:rPr>
        <w:t xml:space="preserve">) </w:t>
      </w:r>
      <w:r w:rsidDel="00000000" w:rsidR="00000000" w:rsidRPr="00000000">
        <w:rPr>
          <w:rtl w:val="0"/>
        </w:rPr>
        <w:t xml:space="preserve"> está de volta.</w:t>
      </w:r>
    </w:p>
    <w:p w:rsidR="00000000" w:rsidDel="00000000" w:rsidP="00000000" w:rsidRDefault="00000000" w:rsidRPr="00000000" w14:paraId="00000253">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final deste percurso, torna-se necessário explicitar como essas formulações teóricas dialogam com os desafios concretos colocados pelas democracias contemporâneas, tensionadas pela ascensão de populismos de direita e pela intensificação dos conflitos identitários. A dissolução dos marcos de certeza, a impossibilidade de fundamentos últimos e a indeterminação constitutiva do social não apenas definem a moldura conceitual em que se inscrevem as disputas políticas atuais, mas também iluminam os impasses enfrentados na tentativa de sustentar projetos democráticos em contextos de polarização e exclusão. Neste cenário, a defesa do pluralismo desvinculado do racionalismo moderno emerge como condição imprescindível para preservar a democracia como espaço aberto de disputa e transformação. Neste processo, a estruturação das fronteiras políticas torna-se central: a forma como se define ‘o povo’ e quem dele faz parte determina os contornos da democracia e suas possibilidades. O populismo, ao tensionar essas fronteiras, pode tanto ampliar a participação quanto reduzi-la a um projeto excludente, dependendo da maneira como articula seus antagonismos.</w:t>
      </w:r>
    </w:p>
    <w:p w:rsidR="00000000" w:rsidDel="00000000" w:rsidP="00000000" w:rsidRDefault="00000000" w:rsidRPr="00000000" w14:paraId="00000255">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ponto, é possível retomar o conceito laclauniano de </w:t>
      </w:r>
      <w:r w:rsidDel="00000000" w:rsidR="00000000" w:rsidRPr="00000000">
        <w:rPr>
          <w:rFonts w:ascii="Times New Roman" w:cs="Times New Roman" w:eastAsia="Times New Roman" w:hAnsi="Times New Roman"/>
          <w:i w:val="1"/>
          <w:sz w:val="24"/>
          <w:szCs w:val="24"/>
          <w:rtl w:val="0"/>
        </w:rPr>
        <w:t xml:space="preserve">razão populista</w:t>
      </w:r>
      <w:r w:rsidDel="00000000" w:rsidR="00000000" w:rsidRPr="00000000">
        <w:rPr>
          <w:rFonts w:ascii="Times New Roman" w:cs="Times New Roman" w:eastAsia="Times New Roman" w:hAnsi="Times New Roman"/>
          <w:sz w:val="24"/>
          <w:szCs w:val="24"/>
          <w:rtl w:val="0"/>
        </w:rPr>
        <w:t xml:space="preserve">, de inspiração schmittiana, abordado no primeiro capítulo. Em </w:t>
      </w:r>
      <w:r w:rsidDel="00000000" w:rsidR="00000000" w:rsidRPr="00000000">
        <w:rPr>
          <w:rFonts w:ascii="Times New Roman" w:cs="Times New Roman" w:eastAsia="Times New Roman" w:hAnsi="Times New Roman"/>
          <w:i w:val="1"/>
          <w:sz w:val="24"/>
          <w:szCs w:val="24"/>
          <w:rtl w:val="0"/>
        </w:rPr>
        <w:t xml:space="preserve">A Razão Populista</w:t>
      </w:r>
      <w:r w:rsidDel="00000000" w:rsidR="00000000" w:rsidRPr="00000000">
        <w:rPr>
          <w:rFonts w:ascii="Times New Roman" w:cs="Times New Roman" w:eastAsia="Times New Roman" w:hAnsi="Times New Roman"/>
          <w:sz w:val="24"/>
          <w:szCs w:val="24"/>
          <w:rtl w:val="0"/>
        </w:rPr>
        <w:t xml:space="preserve"> (2005), Laclau apresenta como hipótese introdutória a ideia de que a animosidade para com o populismo estaria associada a esta rejeição da política como dimensão inelutavelmente irracional. Além disso, a problemática acerca do conceito e sua vagueza refletiria a recusa da teoria política em lidar com a questão da agência — da subjetividade e da vontade — muitas vezes preterida em função da crença na espontaneidade e objetividade das práticas sociais. Por outro lado, a problemática traduz a dificuldade inerente à proposta de explicar como alguns agentes sociais conseguiriam ‘totalizar’ o conjunto de experiências que os cercam, sendo capazes de representá-las perante os sujeitos que delas partilham. Esse processo de totalização não ocorre no vácuo, mas é mediado por discursos que reconfiguram demandas heterogêneas e as organizam em torno de uma identidade política. A nomeação de um ‘povo’ e a constituição de um inimigo são operações fundamentais nesse movimento, pois estruturam o antagonismo e dão coerência à identificação populista.</w:t>
      </w:r>
    </w:p>
    <w:p w:rsidR="00000000" w:rsidDel="00000000" w:rsidP="00000000" w:rsidRDefault="00000000" w:rsidRPr="00000000" w14:paraId="00000256">
      <w:pPr>
        <w:tabs>
          <w:tab w:val="left" w:leader="none" w:pos="709"/>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Nessa perspectiva, a unidade do grupo não tem que ser vista como a simples agregação das demandas sociais, que pode, é claro, ser cristalizada em práticas sociais sedimentadas. Para o autor, a agregação pressupõe uma assimetria essencial entre a comunidade como um todo (o </w:t>
      </w:r>
      <w:r w:rsidDel="00000000" w:rsidR="00000000" w:rsidRPr="00000000">
        <w:rPr>
          <w:rFonts w:ascii="Times New Roman" w:cs="Times New Roman" w:eastAsia="Times New Roman" w:hAnsi="Times New Roman"/>
          <w:i w:val="1"/>
          <w:sz w:val="24"/>
          <w:szCs w:val="24"/>
          <w:rtl w:val="0"/>
        </w:rPr>
        <w:t xml:space="preserve">populus</w:t>
      </w:r>
      <w:r w:rsidDel="00000000" w:rsidR="00000000" w:rsidRPr="00000000">
        <w:rPr>
          <w:rFonts w:ascii="Times New Roman" w:cs="Times New Roman" w:eastAsia="Times New Roman" w:hAnsi="Times New Roman"/>
          <w:sz w:val="24"/>
          <w:szCs w:val="24"/>
          <w:rtl w:val="0"/>
        </w:rPr>
        <w:t xml:space="preserve">) e suas partes constitutivas, governados ou oprimidos (“plebe”), dependendo da caracterização. A unidade depende de um processo retórico em que uma das partes se identifica com o todo, caracterizado por Laclau como derivado da figura de linguagem da sinédoque. A retórica ocupa um lugar central na teoria laclauniana, e o autor afirma que toda retoricidade está calcada em uma figura de linguagem elementar, a catacrese — em que o uso retórico da linguagem não pode ser substituído pelo uso literal —, já que todo ato de nomeação é essencialmente retórico. Uma vez que incapaz de ser apreendido </w:t>
      </w:r>
      <w:r w:rsidDel="00000000" w:rsidR="00000000" w:rsidRPr="00000000">
        <w:rPr>
          <w:rFonts w:ascii="Times New Roman" w:cs="Times New Roman" w:eastAsia="Times New Roman" w:hAnsi="Times New Roman"/>
          <w:i w:val="1"/>
          <w:sz w:val="24"/>
          <w:szCs w:val="24"/>
          <w:rtl w:val="0"/>
        </w:rPr>
        <w:t xml:space="preserve">per si</w:t>
      </w:r>
      <w:r w:rsidDel="00000000" w:rsidR="00000000" w:rsidRPr="00000000">
        <w:rPr>
          <w:rFonts w:ascii="Times New Roman" w:cs="Times New Roman" w:eastAsia="Times New Roman" w:hAnsi="Times New Roman"/>
          <w:sz w:val="24"/>
          <w:szCs w:val="24"/>
          <w:rtl w:val="0"/>
        </w:rPr>
        <w:t xml:space="preserve"> dada a sua natureza abstrata, esse processo é essencial para que o todo (</w:t>
      </w:r>
      <w:r w:rsidDel="00000000" w:rsidR="00000000" w:rsidRPr="00000000">
        <w:rPr>
          <w:rFonts w:ascii="Times New Roman" w:cs="Times New Roman" w:eastAsia="Times New Roman" w:hAnsi="Times New Roman"/>
          <w:i w:val="1"/>
          <w:sz w:val="24"/>
          <w:szCs w:val="24"/>
          <w:rtl w:val="0"/>
        </w:rPr>
        <w:t xml:space="preserve">populus</w:t>
      </w:r>
      <w:r w:rsidDel="00000000" w:rsidR="00000000" w:rsidRPr="00000000">
        <w:rPr>
          <w:rFonts w:ascii="Times New Roman" w:cs="Times New Roman" w:eastAsia="Times New Roman" w:hAnsi="Times New Roman"/>
          <w:sz w:val="24"/>
          <w:szCs w:val="24"/>
          <w:rtl w:val="0"/>
        </w:rPr>
        <w:t xml:space="preserve">) se torne, primeiramente, compreensível e, em seguida, um sujeito político capaz de agir (povo). Em suas palavras: “é nesta contaminação da unidade do </w:t>
      </w:r>
      <w:r w:rsidDel="00000000" w:rsidR="00000000" w:rsidRPr="00000000">
        <w:rPr>
          <w:rFonts w:ascii="Times New Roman" w:cs="Times New Roman" w:eastAsia="Times New Roman" w:hAnsi="Times New Roman"/>
          <w:i w:val="1"/>
          <w:sz w:val="24"/>
          <w:szCs w:val="24"/>
          <w:rtl w:val="0"/>
        </w:rPr>
        <w:t xml:space="preserve">populus</w:t>
      </w:r>
      <w:r w:rsidDel="00000000" w:rsidR="00000000" w:rsidRPr="00000000">
        <w:rPr>
          <w:rFonts w:ascii="Times New Roman" w:cs="Times New Roman" w:eastAsia="Times New Roman" w:hAnsi="Times New Roman"/>
          <w:sz w:val="24"/>
          <w:szCs w:val="24"/>
          <w:rtl w:val="0"/>
        </w:rPr>
        <w:t xml:space="preserve"> pela parcialidade da “plebe” que repousa a peculiaridade do </w:t>
      </w:r>
      <w:r w:rsidDel="00000000" w:rsidR="00000000" w:rsidRPr="00000000">
        <w:rPr>
          <w:rFonts w:ascii="Times New Roman" w:cs="Times New Roman" w:eastAsia="Times New Roman" w:hAnsi="Times New Roman"/>
          <w:i w:val="1"/>
          <w:sz w:val="24"/>
          <w:szCs w:val="24"/>
          <w:rtl w:val="0"/>
        </w:rPr>
        <w:t xml:space="preserve">povo</w:t>
      </w:r>
      <w:r w:rsidDel="00000000" w:rsidR="00000000" w:rsidRPr="00000000">
        <w:rPr>
          <w:rFonts w:ascii="Times New Roman" w:cs="Times New Roman" w:eastAsia="Times New Roman" w:hAnsi="Times New Roman"/>
          <w:sz w:val="24"/>
          <w:szCs w:val="24"/>
          <w:rtl w:val="0"/>
        </w:rPr>
        <w:t xml:space="preserve"> enquanto sujeito político e ator histórico. A lógica de sua construção é o que eu chamei de ‘razão populista” (Laclau, 2005, p. 224). Essa transformação do populus em povo envolve a construção de uma fronteira entre ‘nós’ e ‘eles’, estabelecendo não apenas um vínculo interno, mas um antagonismo constitutivo. É por meio dessa operação que a razão populista converte uma multiplicidade de demandas dispersas em um bloco político coeso, reforçando sua dimensão performativa.</w:t>
      </w:r>
    </w:p>
    <w:p w:rsidR="00000000" w:rsidDel="00000000" w:rsidP="00000000" w:rsidRDefault="00000000" w:rsidRPr="00000000" w14:paraId="00000257">
      <w:pPr>
        <w:tabs>
          <w:tab w:val="left" w:leader="none" w:pos="709"/>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Deste modo, o populismo é entendido como modo de identificação que tem no conceito de soberania popular o seu corolário inevitável e elemento discursivamente construído. A “razão populista” seria, portanto, o mecanismo de constituição de uma identidade popular, por meio da afirmação de um grupo que se vê como elo frágil em uma relação de antagonismo com a ordem estabelecida. Em termos pragmáticos, a categoria é particularmente útil para dar conta de movimentos que invocam o nome do povo em uma oposição ao status quo, sendo, por conseguinte, particularmente útil para atores políticos que visam atuar na luta contrahegemônica. Esta forma de conceitualizar o populismo está estruturada em função de uma caracterização do político como dimensão marcada pelo conflito, por isso, resulta em uma ideia de soberania popular que ultrapassa a noção de uma mera expressão da vontade do povo, invocando seu momento constituinte. E, assim como na caracterização schmittiana, esse é o momento do desenho de uma fronteira de exclusão entre dois grupos. A forma como essa exclusão se dá é crucial para diferenciar projetos democráticos de projetos autoritários. O populismo pode, em determinados contextos, rearticular demandas subalternas e ampliar a participação, mas também pode ser apropriado para restringir o pluralismo e reafirmar hierarquias sociais.</w:t>
      </w:r>
    </w:p>
    <w:p w:rsidR="00000000" w:rsidDel="00000000" w:rsidP="00000000" w:rsidRDefault="00000000" w:rsidRPr="00000000" w14:paraId="00000258">
      <w:pPr>
        <w:tabs>
          <w:tab w:val="left" w:leader="none" w:pos="709"/>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formulação de Laclau teria como objeto uma acepção de povo que joga exatamente com essa contradição. O populismo funciona, pois, como discurso que reduz a complexidade das inúmeras formas de opressão, inerentes a quaisquer sociedades, à contradição entre </w:t>
      </w:r>
      <w:r w:rsidDel="00000000" w:rsidR="00000000" w:rsidRPr="00000000">
        <w:rPr>
          <w:rFonts w:ascii="Times New Roman" w:cs="Times New Roman" w:eastAsia="Times New Roman" w:hAnsi="Times New Roman"/>
          <w:i w:val="1"/>
          <w:sz w:val="24"/>
          <w:szCs w:val="24"/>
          <w:rtl w:val="0"/>
        </w:rPr>
        <w:t xml:space="preserve">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povo</w:t>
      </w:r>
      <w:r w:rsidDel="00000000" w:rsidR="00000000" w:rsidRPr="00000000">
        <w:rPr>
          <w:rFonts w:ascii="Times New Roman" w:cs="Times New Roman" w:eastAsia="Times New Roman" w:hAnsi="Times New Roman"/>
          <w:sz w:val="24"/>
          <w:szCs w:val="24"/>
          <w:rtl w:val="0"/>
        </w:rPr>
        <w:t xml:space="preserve"> (os oprimidos) — entendido como categoria que sintetizaria todas as formas de opressão – e </w:t>
      </w:r>
      <w:r w:rsidDel="00000000" w:rsidR="00000000" w:rsidRPr="00000000">
        <w:rPr>
          <w:rFonts w:ascii="Times New Roman" w:cs="Times New Roman" w:eastAsia="Times New Roman" w:hAnsi="Times New Roman"/>
          <w:i w:val="1"/>
          <w:sz w:val="24"/>
          <w:szCs w:val="24"/>
          <w:rtl w:val="0"/>
        </w:rPr>
        <w:t xml:space="preserve">os outros</w:t>
      </w:r>
      <w:r w:rsidDel="00000000" w:rsidR="00000000" w:rsidRPr="00000000">
        <w:rPr>
          <w:rFonts w:ascii="Times New Roman" w:cs="Times New Roman" w:eastAsia="Times New Roman" w:hAnsi="Times New Roman"/>
          <w:sz w:val="24"/>
          <w:szCs w:val="24"/>
          <w:rtl w:val="0"/>
        </w:rPr>
        <w:t xml:space="preserve"> (os opressores) — aqueles que de algum modo se beneficiam ou partilham do status quo e desta relação de opressão. Nessa dinâmica pós fundacional, na qual não há identidades pré-existentes, o antagonismo funciona como um modo de identificação que fixa um significante (o povo enquanto forma abstrata) a um conteúdo determinado (o povo como significado e realidade histórica). Essa fixação se dá sob a forma de um ato de “nomeação” que indica (nomeia) quem são os inimigos do povo (Panizza, 2005,  p. 3-4). Esse processo de nomeação não apenas estrutura o antagonismo, mas também orienta a ação política do populismo, definindo os marcos da disputa e os sentidos possíveis de transformação social. A partir dessa operação, o populismo constrói um horizonte político em que a superação do antagonismo aparece como a realização da soberania popular, projetando o povo como sujeito ativo na refundação da ordem social.</w:t>
      </w:r>
    </w:p>
    <w:p w:rsidR="00000000" w:rsidDel="00000000" w:rsidP="00000000" w:rsidRDefault="00000000" w:rsidRPr="00000000" w14:paraId="00000259">
      <w:pPr>
        <w:tabs>
          <w:tab w:val="left" w:leader="none" w:pos="709"/>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 “povo”, conforme configurado pelo discurso populista, precisa perceber-se como força radical, oposta ao </w:t>
      </w:r>
      <w:r w:rsidDel="00000000" w:rsidR="00000000" w:rsidRPr="00000000">
        <w:rPr>
          <w:rFonts w:ascii="Times New Roman" w:cs="Times New Roman" w:eastAsia="Times New Roman" w:hAnsi="Times New Roman"/>
          <w:i w:val="1"/>
          <w:sz w:val="24"/>
          <w:szCs w:val="24"/>
          <w:rtl w:val="0"/>
        </w:rPr>
        <w:t xml:space="preserve">status quo </w:t>
      </w:r>
      <w:r w:rsidDel="00000000" w:rsidR="00000000" w:rsidRPr="00000000">
        <w:rPr>
          <w:rFonts w:ascii="Times New Roman" w:cs="Times New Roman" w:eastAsia="Times New Roman" w:hAnsi="Times New Roman"/>
          <w:sz w:val="24"/>
          <w:szCs w:val="24"/>
          <w:rtl w:val="0"/>
        </w:rPr>
        <w:t xml:space="preserve">que o vitimiza. Ele é uma </w:t>
      </w:r>
      <w:r w:rsidDel="00000000" w:rsidR="00000000" w:rsidRPr="00000000">
        <w:rPr>
          <w:rFonts w:ascii="Times New Roman" w:cs="Times New Roman" w:eastAsia="Times New Roman" w:hAnsi="Times New Roman"/>
          <w:i w:val="1"/>
          <w:sz w:val="24"/>
          <w:szCs w:val="24"/>
          <w:rtl w:val="0"/>
        </w:rPr>
        <w:t xml:space="preserve">plebe</w:t>
      </w:r>
      <w:r w:rsidDel="00000000" w:rsidR="00000000" w:rsidRPr="00000000">
        <w:rPr>
          <w:rFonts w:ascii="Times New Roman" w:cs="Times New Roman" w:eastAsia="Times New Roman" w:hAnsi="Times New Roman"/>
          <w:sz w:val="24"/>
          <w:szCs w:val="24"/>
          <w:rtl w:val="0"/>
        </w:rPr>
        <w:t xml:space="preserve"> que, contudo, deseja ser </w:t>
      </w:r>
      <w:r w:rsidDel="00000000" w:rsidR="00000000" w:rsidRPr="00000000">
        <w:rPr>
          <w:rFonts w:ascii="Times New Roman" w:cs="Times New Roman" w:eastAsia="Times New Roman" w:hAnsi="Times New Roman"/>
          <w:i w:val="1"/>
          <w:sz w:val="24"/>
          <w:szCs w:val="24"/>
          <w:rtl w:val="0"/>
        </w:rPr>
        <w:t xml:space="preserve">populus</w:t>
      </w:r>
      <w:r w:rsidDel="00000000" w:rsidR="00000000" w:rsidRPr="00000000">
        <w:rPr>
          <w:rFonts w:ascii="Times New Roman" w:cs="Times New Roman" w:eastAsia="Times New Roman" w:hAnsi="Times New Roman"/>
          <w:sz w:val="24"/>
          <w:szCs w:val="24"/>
          <w:rtl w:val="0"/>
        </w:rPr>
        <w:t xml:space="preserve">. Nesta medida, avançando na argumentação de Laclau, a plebe se identifica a partir da consideração de que compartilha um conjunto de demandas não atendidas. Essa identificação se daria por meio de relações de equivalência formadas pela não contemplação das demandas que, ao contrário, se manteriam isoladas quando satisfeitas. A estas o autor concede o nome de </w:t>
      </w:r>
      <w:r w:rsidDel="00000000" w:rsidR="00000000" w:rsidRPr="00000000">
        <w:rPr>
          <w:rFonts w:ascii="Times New Roman" w:cs="Times New Roman" w:eastAsia="Times New Roman" w:hAnsi="Times New Roman"/>
          <w:i w:val="1"/>
          <w:sz w:val="24"/>
          <w:szCs w:val="24"/>
          <w:rtl w:val="0"/>
        </w:rPr>
        <w:t xml:space="preserve">demandas democráticas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5A">
      <w:pPr>
        <w:tabs>
          <w:tab w:val="left" w:leader="none" w:pos="709"/>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discurso populista dá consistência política à equivalência, por meio de uma relação de diferenciação (antagonismo) com os grupos percebidos como opressores. Mais precisamente, ele é “o processo que transforma essas demandas em uma relação de antagonismo com a ordem estabelecida, torna-se, assim, um agregado de descontentes que cristaliza uma nova identidade popular” (Panizza, 2005, p. 09).  Para que a totalidade ganhe status de aspiração, ela deve se diferenciar da mera fatalidade das relações sociais e é neste ponto que age a </w:t>
      </w:r>
      <w:r w:rsidDel="00000000" w:rsidR="00000000" w:rsidRPr="00000000">
        <w:rPr>
          <w:rFonts w:ascii="Times New Roman" w:cs="Times New Roman" w:eastAsia="Times New Roman" w:hAnsi="Times New Roman"/>
          <w:i w:val="1"/>
          <w:sz w:val="24"/>
          <w:szCs w:val="24"/>
          <w:rtl w:val="0"/>
        </w:rPr>
        <w:t xml:space="preserve">razão populista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dando forma e expressão ao antagonismo. Essa operação de totalização implica a necessidade de um vínculo simbólico que estabilize a identidade popular, ainda que de forma contingente. A construção discursiva do povo, ao mesmo tempo em que redefine os contornos da soberania, estabelece um espaço de pertencimento que legitima as demandas políticas articuladas pelo populismo.</w:t>
      </w:r>
    </w:p>
    <w:p w:rsidR="00000000" w:rsidDel="00000000" w:rsidP="00000000" w:rsidRDefault="00000000" w:rsidRPr="00000000" w14:paraId="0000025B">
      <w:pPr>
        <w:tabs>
          <w:tab w:val="left" w:leader="none" w:pos="709"/>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assumir feições reconstrutivas o </w:t>
      </w:r>
      <w:r w:rsidDel="00000000" w:rsidR="00000000" w:rsidRPr="00000000">
        <w:rPr>
          <w:rFonts w:ascii="Times New Roman" w:cs="Times New Roman" w:eastAsia="Times New Roman" w:hAnsi="Times New Roman"/>
          <w:i w:val="1"/>
          <w:sz w:val="24"/>
          <w:szCs w:val="24"/>
          <w:rtl w:val="0"/>
        </w:rPr>
        <w:t xml:space="preserve">populismo</w:t>
      </w:r>
      <w:r w:rsidDel="00000000" w:rsidR="00000000" w:rsidRPr="00000000">
        <w:rPr>
          <w:rFonts w:ascii="Times New Roman" w:cs="Times New Roman" w:eastAsia="Times New Roman" w:hAnsi="Times New Roman"/>
          <w:sz w:val="24"/>
          <w:szCs w:val="24"/>
          <w:rtl w:val="0"/>
        </w:rPr>
        <w:t xml:space="preserve">, como qualquer movimento transformador, sempre pressupõe um momento de instabilidade. Assim como o carisma, a </w:t>
      </w:r>
      <w:r w:rsidDel="00000000" w:rsidR="00000000" w:rsidRPr="00000000">
        <w:rPr>
          <w:rFonts w:ascii="Times New Roman" w:cs="Times New Roman" w:eastAsia="Times New Roman" w:hAnsi="Times New Roman"/>
          <w:i w:val="1"/>
          <w:sz w:val="24"/>
          <w:szCs w:val="24"/>
          <w:rtl w:val="0"/>
        </w:rPr>
        <w:t xml:space="preserve">razão populista</w:t>
      </w:r>
      <w:r w:rsidDel="00000000" w:rsidR="00000000" w:rsidRPr="00000000">
        <w:rPr>
          <w:rFonts w:ascii="Times New Roman" w:cs="Times New Roman" w:eastAsia="Times New Roman" w:hAnsi="Times New Roman"/>
          <w:sz w:val="24"/>
          <w:szCs w:val="24"/>
          <w:rtl w:val="0"/>
        </w:rPr>
        <w:t xml:space="preserve"> não se situa no plano da racionalidade, mas na esfera da vontade. Ao atualizar os elos entre a dimensão fático-institucional e o plano ético/valorativo, renovando suas pretensões de legitimidade o populismo, enquanto movimento carismático, cumpre o papel de reverter (ainda que por pouco tempo) a tendência rotinizante que afeta todo ordenamento jurídico-político, reconectando-o as suas bases ético-morais. Essa capacidade de reativar sentidos de pertencimento e mobilização política faz do populismo uma força paradoxal, capaz tanto de ampliar a participação democrática quanto de operar um fechamento excludente do espaço político. O risco reside no modo como essa energia política é canalizada: para uma lógica democrática de renovação institucional ou para uma lógica autoritária de concentração de poder.</w:t>
      </w:r>
    </w:p>
    <w:p w:rsidR="00000000" w:rsidDel="00000000" w:rsidP="00000000" w:rsidRDefault="00000000" w:rsidRPr="00000000" w14:paraId="0000025C">
      <w:pPr>
        <w:tabs>
          <w:tab w:val="left" w:leader="none" w:pos="709"/>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Laclau, como Weber e Schmitt, alerta para as limitações da dominação racional legal, em sua tentativa de reduzir a vida comunal a procedimentos e racionalidades, reconhecendo que a ligação entre as instituições e os indivíduos precisa de um elemento passional. Sob esta perspectiva, a modernidade haveria conferido ao carisma, enquanto momento de identificação imediata entre um grupo e seu líder, uma inerradicável função constituinte no que diz respeito aos ordenamentos político-jurídicos. Este momento consiste em um ato de representação.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Essa função constitutiva do carisma não se limita ao papel do líder populista, mas atravessa a própria construção do povo enquanto sujeito político. A figura do líder encarna a totalidade das demandas populares, operando como ponto de convergência simbólica e estabilização provisória do antagonismo. Nesse sentido, o líder populista não apenas representa, mas performa e estrutura a identidade coletiva.</w:t>
      </w:r>
    </w:p>
    <w:p w:rsidR="00000000" w:rsidDel="00000000" w:rsidP="00000000" w:rsidRDefault="00000000" w:rsidRPr="00000000" w14:paraId="0000025D">
      <w:pPr>
        <w:tabs>
          <w:tab w:val="left" w:leader="none" w:pos="709"/>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caso do bolsonarismo exemplifica essa dinâmica de forma paradigmática. A figura de Jair Bolsonaro operou como eixo articulador de um conjunto heterogêneo de demandas, absorvendo tanto anseios conservadores quanto ressentimentos contra as elites políticas e midiáticas. Sua retórica anti-institucional e seu estilo performático consolidaram um processo de identificação no qual o líder não apenas fala pelo povo, mas se apresenta como sua encarnação autêntica. O ‘mito’ não é apenas um representante, mas um espelho daquilo que seus seguidores projetam como identidade coletiva, reforçando um antagonismo que não se restringe ao conflito político tradicional, mas atravessa as esferas culturais, morais e institucionais.</w:t>
      </w:r>
    </w:p>
    <w:p w:rsidR="00000000" w:rsidDel="00000000" w:rsidP="00000000" w:rsidRDefault="00000000" w:rsidRPr="00000000" w14:paraId="0000025E">
      <w:pPr>
        <w:tabs>
          <w:tab w:val="left" w:leader="none" w:pos="709"/>
        </w:tabs>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mecanismo se torna ainda mais evidente na forma como a liderança populista tensiona diretamente o funcionamento das instituições democráticas. No bolsonarismo, os ataques sistemáticos ao Supremo Tribunal Federal, ao Congresso Nacional, à mídia e à universidade foram componentes estruturantes da construção de um antagonismo político que rejeita a mediação institucional como parte do jogo democrático. O líder populista, ao se apresentar como a voz autêntica do povo contra essas instituições, reforça a percepção de que a soberania popular está sequestrada por elites tecnocráticas e por setores que operam à margem da verdadeira vontade nacional.</w:t>
      </w:r>
    </w:p>
    <w:p w:rsidR="00000000" w:rsidDel="00000000" w:rsidP="00000000" w:rsidRDefault="00000000" w:rsidRPr="00000000" w14:paraId="0000025F">
      <w:pPr>
        <w:tabs>
          <w:tab w:val="left" w:leader="none" w:pos="709"/>
        </w:tabs>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como salientado no capítulo 3, o uso estratégico das redes sociais permitiu que Bolsonaro, assim como aos demais populistas de direita, mobilizasse uma relação direta e desintermediada com sua base, intensificando a lógica plebiscitária característica dos populismos contemporâneos. A comunicação política se transformou em uma performance contínua, na qual o líder não apenas responde às demandas do povo, mas as constrói em tempo real, validando afetos e ressentimentos enquanto deslegitima qualquer estrutura de mediação. Esse esvaziamento da institucionalidade se conecta ao desprezo por dispositivos tradicionais da democracia liberal, como o debate público qualificado, a pluralidade de vozes no espaço midiático e os próprios processos legislativos, frequentemente reduzidos à burocracia impeditiva da “verdadeira” transformação política.</w:t>
      </w:r>
    </w:p>
    <w:p w:rsidR="00000000" w:rsidDel="00000000" w:rsidP="00000000" w:rsidRDefault="00000000" w:rsidRPr="00000000" w14:paraId="00000260">
      <w:pPr>
        <w:tabs>
          <w:tab w:val="left" w:leader="none" w:pos="709"/>
        </w:tabs>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bolsonarismo, assim, exemplifica como a razão populista não apenas estrutura identidades políticas, mas também reorganiza o espaço da disputa democrática. A liderança carismática não apenas mobiliza antagonismos, mas os inscreve em uma lógica binária que dificulta a própria possibilidade do dissenso como princípio democrático. O populismo, enquanto operador de transformação, pode tanto expandir os horizontes democráticos quanto aprofundar sua crise, dependendo da forma como a relação entre o líder, o povo e as instituições é construída.</w:t>
      </w:r>
    </w:p>
    <w:p w:rsidR="00000000" w:rsidDel="00000000" w:rsidP="00000000" w:rsidRDefault="00000000" w:rsidRPr="00000000" w14:paraId="00000261">
      <w:pPr>
        <w:tabs>
          <w:tab w:val="left" w:leader="none" w:pos="709"/>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compreendida a partir do léxico hobbesiano, a representação política adquire inevitavelmente uma forma elitista, posto que a constituição dos sujeitos políticos não pode prescindir da figura do líder. Este elemento, entretanto, não implica necessariamente na configuração de uma relação autoritária, indicando apenas a necessidade de um agente externo capaz de exercer uma função catalisadora, análoga a que foi conceitualizada por Laclau como ‘razão populista’, embora esta tenha suas particularidades.</w:t>
      </w:r>
    </w:p>
    <w:p w:rsidR="00000000" w:rsidDel="00000000" w:rsidP="00000000" w:rsidRDefault="00000000" w:rsidRPr="00000000" w14:paraId="00000262">
      <w:pPr>
        <w:tabs>
          <w:tab w:val="left" w:leader="none" w:pos="709"/>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para Weber, este componente cesarista poderia ser mitigado por uma ética da responsabilidade que o atrelaria a sistemas e mecanismos associados à tradição liberal. No contexto das democracias contemporâneas, essa relação entre liderança carismática e instituições liberais ganha contornos ainda mais complexos. O populismo de direita frequentemente opera em um campo de tensão no qual a figura do líder não apenas desafia a institucionalidade existente, mas busca redefinir seus limites, seja por meio do enfraquecimento dos pesos e contrapesos tradicionais, seja pela mobilização constante de sua base contra qualquer forma de mediação democrática.</w:t>
      </w:r>
    </w:p>
    <w:p w:rsidR="00000000" w:rsidDel="00000000" w:rsidP="00000000" w:rsidRDefault="00000000" w:rsidRPr="00000000" w14:paraId="00000263">
      <w:pPr>
        <w:tabs>
          <w:tab w:val="left" w:leader="none" w:pos="709"/>
        </w:tabs>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experiência bolsonarista é novamente útil para compreendermos este risco. O discurso do então presidente contra as instituições, frequentemente pautado na desconfiança em relação ao sistema eleitoral, no ataque ao Supremo Tribunal Federal e na deslegitimação do jornalismo profissional, serviu não apenas como estratégia política, mas como elemento constitutivo de um antagonismo permanente. Esse antagonismo não apenas reconfigura a relação entre governantes e governados, mas também altera a percepção sobre o próprio funcionamento da democracia, substituindo a lógica da representação por uma relação direta e plebiscitária entre o líder e seu povo. Essa operação política se ancora na ideia de que as instituições democráticas, longe de serem mecanismos imparciais de regulação do jogo político, estariam capturadas por elites alheias à verdadeira vontade popular. Com isso, a liderança populista justifica uma política de confronto contínuo, na qual a própria governabilidade é subordinada à necessidade de mobilizar constantemente sua base contra inimigos internos, sejam eles políticos opositores, veículos de imprensa ou instâncias do próprio Estado.</w:t>
      </w:r>
    </w:p>
    <w:p w:rsidR="00000000" w:rsidDel="00000000" w:rsidP="00000000" w:rsidRDefault="00000000" w:rsidRPr="00000000" w14:paraId="00000264">
      <w:pPr>
        <w:tabs>
          <w:tab w:val="left" w:leader="none" w:pos="709"/>
        </w:tabs>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forma, a democracia liberal se vê desafiada por um modelo de liderança que, ao mesmo tempo que reivindica a soberania popular, mina as condições que permitem a coexistência de múltiplas vozes no espaço público. O desafio colocado pelo populismo de direita, portanto, não se restringe ao seu impacto eleitoral imediato, mas se desdobra na maneira como redefine as expectativas políticas, os limites da deliberação democrática e a própria concepção de soberania popular. </w:t>
      </w:r>
    </w:p>
    <w:p w:rsidR="00000000" w:rsidDel="00000000" w:rsidP="00000000" w:rsidRDefault="00000000" w:rsidRPr="00000000" w14:paraId="00000265">
      <w:pPr>
        <w:tabs>
          <w:tab w:val="left" w:leader="none" w:pos="709"/>
        </w:tabs>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 este prisma, é interessante observar que esta mesma preocupação é absorvida por Chantal Mouffe em seu modelo agonístico, que irá observar nas instituições liberais uma forma de reduzir os riscos de que essa deriva cesarista, inerente aos fenômenos ‘populistas’, se desenvolva. </w:t>
      </w:r>
    </w:p>
    <w:p w:rsidR="00000000" w:rsidDel="00000000" w:rsidP="00000000" w:rsidRDefault="00000000" w:rsidRPr="00000000" w14:paraId="00000266">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tensão entre a regra da maioria — enquanto princípio que alimenta as pretensões de legitimidade democrática — e o pluralismo — como elemento inerente a qualquer processo decisório em sociedades modernas — reside o principal componente para a sobrevida do ideal democrático em um contexto tão diferente daquele que o originou. Pois, conforme salientado por Chantal Mouffe (2000) em “Deliberative Democracy or Agonistic Pluralism”, se levarmos em conta as expectativas e os valores partilhados pelos seus cidadãos, a democracia não pode ser obtida à custa do liberalismo, nem vice-versa.</w:t>
      </w:r>
    </w:p>
    <w:p w:rsidR="00000000" w:rsidDel="00000000" w:rsidP="00000000" w:rsidRDefault="00000000" w:rsidRPr="00000000" w14:paraId="00000267">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deste dilema, o agonismo, enquanto modelo de democracia radical, serve de contraponto imprescindível ao populismo, enquanto dinâmica de propensão majoritária. De acordo com este entendimento, a despeito de qualquer antinomia conceitual, liberalismo e democracia não podem ser considerados como substitutos funcionais, ou como elementos em um processo de barganha. As demandas por igualdade e liberdade, disseminadas pela tradição iluminista e incorporadas pela maioria das sociedades contemporâneas só podem ser devidamente atingidas por regimes que ensejem uma articulação entre estes dois componentes. Se há alguma liberdade dos modernos esta se refere a lutas teóricas e políticas que articulam as demandas por soberania popular e direitos individuais.</w:t>
      </w:r>
    </w:p>
    <w:p w:rsidR="00000000" w:rsidDel="00000000" w:rsidP="00000000" w:rsidRDefault="00000000" w:rsidRPr="00000000" w14:paraId="00000268">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obstante, reconhecendo uma tendência ao encapsulamento dos indivíduos em suas vidas privadas, o agonismo incorpora a bandeira dos modelos deliberativo e participacionista de democracia, considerando que a instituição de espaços políticos e sociais de deliberação e participação podem ajudar a estimular o interesse pela </w:t>
      </w:r>
      <w:r w:rsidDel="00000000" w:rsidR="00000000" w:rsidRPr="00000000">
        <w:rPr>
          <w:rFonts w:ascii="Times New Roman" w:cs="Times New Roman" w:eastAsia="Times New Roman" w:hAnsi="Times New Roman"/>
          <w:i w:val="1"/>
          <w:sz w:val="24"/>
          <w:szCs w:val="24"/>
          <w:rtl w:val="0"/>
        </w:rPr>
        <w:t xml:space="preserve">respublica</w:t>
      </w:r>
      <w:r w:rsidDel="00000000" w:rsidR="00000000" w:rsidRPr="00000000">
        <w:rPr>
          <w:rFonts w:ascii="Times New Roman" w:cs="Times New Roman" w:eastAsia="Times New Roman" w:hAnsi="Times New Roman"/>
          <w:sz w:val="24"/>
          <w:szCs w:val="24"/>
          <w:rtl w:val="0"/>
        </w:rPr>
        <w:t xml:space="preserve">. Essa preocupação se torna ainda mais relevante diante dos ataques sistemáticos às instituições mediadoras da esfera pública, promovidos por lideranças populistas que buscam deslegitimar qualquer instância que atue como filtro ou contrapeso à vontade direta do povo. A imprensa, as universidades, o sistema educacional e até mesmo o Judiciário são frequentemente enquadrados como inimigos do povo, transformando a política em um campo de batalha moral, no qual a mediação institucional é substituída pela comunicação direta entre líder e base.</w:t>
      </w:r>
    </w:p>
    <w:p w:rsidR="00000000" w:rsidDel="00000000" w:rsidP="00000000" w:rsidRDefault="00000000" w:rsidRPr="00000000" w14:paraId="00000269">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destruição dessas instâncias fragiliza a capacidade da democracia de operar como um espaço de disputa estruturado por regras comuns e compromissos institucionais. Nesse sentido, a perspectiva agonística não apenas reconhece os antagonismos inerentes à vida política, mas também propõe formas de canalizá-los por meio de instituições que garantam sua expressão sem romper com a pluralidade. Por isso, além da ênfase na deliberação e na participação, torna-se essencial reforçar o papel dessas instituições liberais, não como meros obstáculos ao exercício da soberania popular, mas como garantias fundamentais para a própria continuidade da política democrática. Um modelo agonístico que busque evitar a degeneração populista precisa incorporar estratégias que reforcem a resiliência institucional contra investidas autoritárias e processos de captura por lideranças cesaristas.</w:t>
      </w:r>
    </w:p>
    <w:p w:rsidR="00000000" w:rsidDel="00000000" w:rsidP="00000000" w:rsidRDefault="00000000" w:rsidRPr="00000000" w14:paraId="0000026A">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Por este motivo, a partir da ênfase na deliberação e na participação como práticas sociais a serem associadas a instituições e valores liberais — como o Parlamento, a divisão entre Estado e Igreja, Estado e Sociedade Civil, a garantia das liberdades individuais etc. —, o agonismo torna-se uma alternativa para compensar os malefícios da liderança e o risco do populismo, uma vez que retira dos líderes a possibilidade de apresentarem-se como representantes da totalidade (Rodrigues e Silva, 2015, p. 177).</w:t>
      </w:r>
      <w:r w:rsidDel="00000000" w:rsidR="00000000" w:rsidRPr="00000000">
        <w:rPr>
          <w:rFonts w:ascii="Times New Roman" w:cs="Times New Roman" w:eastAsia="Times New Roman" w:hAnsi="Times New Roman"/>
          <w:sz w:val="24"/>
          <w:szCs w:val="24"/>
          <w:rtl w:val="0"/>
        </w:rPr>
        <w:t xml:space="preserve"> Do mesmo modo, a ênfase no caráter incompleto e arbitrário de qualquer dinâmica representativa, forjada a partir de um ato de identificação entre um líder e um grupo de indivíduos, não se desdobra na defesa de mecanismos de democracia direta ou de conselhos deliberativos e participativos como tábua de salvação do projeto moderno. </w:t>
      </w:r>
    </w:p>
    <w:p w:rsidR="00000000" w:rsidDel="00000000" w:rsidP="00000000" w:rsidRDefault="00000000" w:rsidRPr="00000000" w14:paraId="0000026B">
      <w:pPr>
        <w:tabs>
          <w:tab w:val="left" w:leader="none" w:pos="709"/>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projeto do pluralismo agonístico, na medida em que requer menos transformações institucionais do que societárias, tendo em vista a conformação de um </w:t>
      </w:r>
      <w:r w:rsidDel="00000000" w:rsidR="00000000" w:rsidRPr="00000000">
        <w:rPr>
          <w:rFonts w:ascii="Times New Roman" w:cs="Times New Roman" w:eastAsia="Times New Roman" w:hAnsi="Times New Roman"/>
          <w:i w:val="1"/>
          <w:sz w:val="24"/>
          <w:szCs w:val="24"/>
          <w:rtl w:val="0"/>
        </w:rPr>
        <w:t xml:space="preserve">ethos </w:t>
      </w:r>
      <w:r w:rsidDel="00000000" w:rsidR="00000000" w:rsidRPr="00000000">
        <w:rPr>
          <w:rFonts w:ascii="Times New Roman" w:cs="Times New Roman" w:eastAsia="Times New Roman" w:hAnsi="Times New Roman"/>
          <w:sz w:val="24"/>
          <w:szCs w:val="24"/>
          <w:rtl w:val="0"/>
        </w:rPr>
        <w:t xml:space="preserve">social pluralista, impermeável a essencialismos e tolerante a críticas. Em particular, o pluralismo agonístico se distancia das soluções propostas por modelos de democracia direta ou conselhos deliberativos, pois entende que, embora estas formas de participação possam ser importantes, elas não garantem uma verdadeira transformação das relações de poder. A verdadeira mudança se dá por meio de uma crítica constante às instituições liberais, que devem ser reformadas de modo a possibilitar a articulação das diferenças e promover a inclusão das demandas marginalizadas.</w:t>
      </w:r>
    </w:p>
    <w:p w:rsidR="00000000" w:rsidDel="00000000" w:rsidP="00000000" w:rsidRDefault="00000000" w:rsidRPr="00000000" w14:paraId="0000026C">
      <w:pPr>
        <w:tabs>
          <w:tab w:val="left" w:leader="none" w:pos="709"/>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Paralelamente, é recomendado um maior zelo para com as </w:t>
      </w:r>
      <w:r w:rsidDel="00000000" w:rsidR="00000000" w:rsidRPr="00000000">
        <w:rPr>
          <w:rFonts w:ascii="Times New Roman" w:cs="Times New Roman" w:eastAsia="Times New Roman" w:hAnsi="Times New Roman"/>
          <w:sz w:val="24"/>
          <w:szCs w:val="24"/>
          <w:rtl w:val="0"/>
        </w:rPr>
        <w:t xml:space="preserve">instituições que tradicionalmente </w:t>
      </w:r>
      <w:r w:rsidDel="00000000" w:rsidR="00000000" w:rsidRPr="00000000">
        <w:rPr>
          <w:rFonts w:ascii="Times New Roman" w:cs="Times New Roman" w:eastAsia="Times New Roman" w:hAnsi="Times New Roman"/>
          <w:sz w:val="24"/>
          <w:szCs w:val="24"/>
          <w:rtl w:val="0"/>
        </w:rPr>
        <w:t xml:space="preserve">constituem a democracia liberal, cujo valor está associado a sua capacidade de canalizar conflitos entre diferentes concepções de justiça e distribuição, produzindo políticas públicas e decisões a partir de processos de negociação e barganha que nunca são isonômicos, mas que podem garantir aos grupos minoritários a possibilidade de expor suas opiniões na tentativa de convencer os demais. Tais instituições, por conseguinte, devem vir acompanhadas por uma ética societária de feições </w:t>
      </w:r>
      <w:r w:rsidDel="00000000" w:rsidR="00000000" w:rsidRPr="00000000">
        <w:rPr>
          <w:rFonts w:ascii="Times New Roman" w:cs="Times New Roman" w:eastAsia="Times New Roman" w:hAnsi="Times New Roman"/>
          <w:i w:val="1"/>
          <w:sz w:val="24"/>
          <w:szCs w:val="24"/>
          <w:rtl w:val="0"/>
        </w:rPr>
        <w:t xml:space="preserve">agonísticas</w:t>
      </w:r>
      <w:r w:rsidDel="00000000" w:rsidR="00000000" w:rsidRPr="00000000">
        <w:rPr>
          <w:rFonts w:ascii="Times New Roman" w:cs="Times New Roman" w:eastAsia="Times New Roman" w:hAnsi="Times New Roman"/>
          <w:sz w:val="24"/>
          <w:szCs w:val="24"/>
          <w:rtl w:val="0"/>
        </w:rPr>
        <w:t xml:space="preserve">, responsável por ressaltar os limites da hegemonia, desatrelando-a de qualquer essência, elevação moral ou procedimento neutro e observando-a como resultado de processos políticos que jamais podem ser considerados como imparciais.</w:t>
      </w:r>
    </w:p>
    <w:p w:rsidR="00000000" w:rsidDel="00000000" w:rsidP="00000000" w:rsidRDefault="00000000" w:rsidRPr="00000000" w14:paraId="0000026D">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respondendo ao questionamento levantado ao longo do texto, ao incorporar propostas institucionais que visam evitar a degeneração de fenômenos populistas em regimes bonapartistas, democracias plebiscitárias ou ditaduras cesaristas, o modelo agonista se apresenta como um paradigma mais adequado aos movimentos contra-hegemônicos que contemplem um ideal emancipatório, no qual a soberania do povo não seja obtida às custas de suas liberdades individuais ou da opressão de minorias. A recuperação operada por Ernesto Laclau e Chantal Mouffe do conceito gramsciano de hegemonia permite a superação do paradigma do sujeito universal, no qual o “proletariado” se configurava como essência monolítica incapaz de abarcar a pluralidade de identidades que constituem as sociedades contemporâneas. De acordo com os pressupostos pós-fundacionalistas, incorporados ao legado marxista pelo esforço conceitual dos autores, emerge uma concepção agonística de sujeito político: um </w:t>
      </w:r>
      <w:r w:rsidDel="00000000" w:rsidR="00000000" w:rsidRPr="00000000">
        <w:rPr>
          <w:rFonts w:ascii="Times New Roman" w:cs="Times New Roman" w:eastAsia="Times New Roman" w:hAnsi="Times New Roman"/>
          <w:i w:val="1"/>
          <w:sz w:val="24"/>
          <w:szCs w:val="24"/>
          <w:rtl w:val="0"/>
        </w:rPr>
        <w:t xml:space="preserve">povo</w:t>
      </w:r>
      <w:r w:rsidDel="00000000" w:rsidR="00000000" w:rsidRPr="00000000">
        <w:rPr>
          <w:rFonts w:ascii="Times New Roman" w:cs="Times New Roman" w:eastAsia="Times New Roman" w:hAnsi="Times New Roman"/>
          <w:sz w:val="24"/>
          <w:szCs w:val="24"/>
          <w:rtl w:val="0"/>
        </w:rPr>
        <w:t xml:space="preserve"> pós-fundacionalista, agonístico e, portanto, precário, efêmero porque sempre aberto a rever sua identidade. </w:t>
      </w:r>
    </w:p>
    <w:p w:rsidR="00000000" w:rsidDel="00000000" w:rsidP="00000000" w:rsidRDefault="00000000" w:rsidRPr="00000000" w14:paraId="0000026E">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 uma perspectiva agonística, a representação — enquanto vínculo entre governantes e governados — e a soberania popular — enquanto expressão da vontade do povo, devem ser entendidas como ficções que, junto com a ideia de liberdade individual, compõem o horizonte valorativo das sociedades ocidentais. Nesta medida, ao ressaltar o caráter artificial e precário das identidades e dos consensos combinando-os à defesa de um projeto radical de democracia, este modelo oferece as bases para uma crítica imanente aos regimes institucionais realmente existentes. O modelo agonístico oferece as bases para uma crítica </w:t>
      </w:r>
      <w:r w:rsidDel="00000000" w:rsidR="00000000" w:rsidRPr="00000000">
        <w:rPr>
          <w:rFonts w:ascii="Times New Roman" w:cs="Times New Roman" w:eastAsia="Times New Roman" w:hAnsi="Times New Roman"/>
          <w:i w:val="1"/>
          <w:sz w:val="24"/>
          <w:szCs w:val="24"/>
          <w:rtl w:val="0"/>
        </w:rPr>
        <w:t xml:space="preserve">imanente</w:t>
      </w:r>
      <w:r w:rsidDel="00000000" w:rsidR="00000000" w:rsidRPr="00000000">
        <w:rPr>
          <w:rFonts w:ascii="Times New Roman" w:cs="Times New Roman" w:eastAsia="Times New Roman" w:hAnsi="Times New Roman"/>
          <w:sz w:val="24"/>
          <w:szCs w:val="24"/>
          <w:rtl w:val="0"/>
        </w:rPr>
        <w:t xml:space="preserve"> ao populismo, posto que com ele partilha sua estrutura conceitual pós-fundacionalista. Nesta medida, de acordo com a hipótese que orientou este trabalho, o </w:t>
      </w:r>
      <w:r w:rsidDel="00000000" w:rsidR="00000000" w:rsidRPr="00000000">
        <w:rPr>
          <w:rFonts w:ascii="Times New Roman" w:cs="Times New Roman" w:eastAsia="Times New Roman" w:hAnsi="Times New Roman"/>
          <w:i w:val="1"/>
          <w:sz w:val="24"/>
          <w:szCs w:val="24"/>
          <w:rtl w:val="0"/>
        </w:rPr>
        <w:t xml:space="preserve">agonismo</w:t>
      </w:r>
      <w:r w:rsidDel="00000000" w:rsidR="00000000" w:rsidRPr="00000000">
        <w:rPr>
          <w:rFonts w:ascii="Times New Roman" w:cs="Times New Roman" w:eastAsia="Times New Roman" w:hAnsi="Times New Roman"/>
          <w:sz w:val="24"/>
          <w:szCs w:val="24"/>
          <w:rtl w:val="0"/>
        </w:rPr>
        <w:t xml:space="preserve"> se apresenta como componente imprescindível àqueles movimentos contra-hegemônicos que, além da contestação do </w:t>
      </w:r>
      <w:r w:rsidDel="00000000" w:rsidR="00000000" w:rsidRPr="00000000">
        <w:rPr>
          <w:rFonts w:ascii="Times New Roman" w:cs="Times New Roman" w:eastAsia="Times New Roman" w:hAnsi="Times New Roman"/>
          <w:i w:val="1"/>
          <w:sz w:val="24"/>
          <w:szCs w:val="24"/>
          <w:rtl w:val="0"/>
        </w:rPr>
        <w:t xml:space="preserve">status quo</w:t>
      </w:r>
      <w:r w:rsidDel="00000000" w:rsidR="00000000" w:rsidRPr="00000000">
        <w:rPr>
          <w:rFonts w:ascii="Times New Roman" w:cs="Times New Roman" w:eastAsia="Times New Roman" w:hAnsi="Times New Roman"/>
          <w:sz w:val="24"/>
          <w:szCs w:val="24"/>
          <w:rtl w:val="0"/>
        </w:rPr>
        <w:t xml:space="preserve">, vislumbram um ideal emancipatório incompatível com a filosofia do sujeito que outrora o alimentava. </w:t>
      </w:r>
    </w:p>
    <w:p w:rsidR="00000000" w:rsidDel="00000000" w:rsidP="00000000" w:rsidRDefault="00000000" w:rsidRPr="00000000" w14:paraId="0000026F">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forma, a proposta de democracia radical e plural de Mouffe e Laclau surge como alternativa para enfrentar o desafio contemporâneo da formação de sujeitos políticos em contextos marcados pela dissolução dos fundamentos universais e pela fragmentação social. Ao rejeitarem tanto o otimismo epistemológico da razão comunicativa quanto os pressupostos metafísicos da modernidade, seus projetos permitem pensar uma democracia capaz de institucionalizar o dissenso e reconhecer a pluralidade irreconciliável de identidades e demandas, ainda que isso implique limites para a estabilidade normativa das expectativas dos cidadãos quanto à ordem democrática.</w:t>
      </w:r>
    </w:p>
    <w:p w:rsidR="00000000" w:rsidDel="00000000" w:rsidP="00000000" w:rsidRDefault="00000000" w:rsidRPr="00000000" w14:paraId="00000270">
      <w:pPr>
        <w:pStyle w:val="Title"/>
        <w:spacing w:line="276" w:lineRule="auto"/>
        <w:ind w:left="0" w:firstLine="0"/>
        <w:jc w:val="both"/>
        <w:rPr>
          <w:color w:val="000000"/>
        </w:rPr>
      </w:pPr>
      <w:bookmarkStart w:colFirst="0" w:colLast="0" w:name="_5nny0as7bdz3" w:id="47"/>
      <w:bookmarkEnd w:id="47"/>
      <w:r w:rsidDel="00000000" w:rsidR="00000000" w:rsidRPr="00000000">
        <w:rPr>
          <w:rtl w:val="0"/>
        </w:rPr>
      </w:r>
    </w:p>
    <w:p w:rsidR="00000000" w:rsidDel="00000000" w:rsidP="00000000" w:rsidRDefault="00000000" w:rsidRPr="00000000" w14:paraId="00000271">
      <w:pPr>
        <w:pStyle w:val="Heading1"/>
        <w:ind w:left="0" w:firstLine="0"/>
        <w:rPr/>
      </w:pPr>
      <w:bookmarkStart w:colFirst="0" w:colLast="0" w:name="_4beuryqrq4gv" w:id="48"/>
      <w:bookmarkEnd w:id="48"/>
      <w:r w:rsidDel="00000000" w:rsidR="00000000" w:rsidRPr="00000000">
        <w:rPr>
          <w:rtl w:val="0"/>
        </w:rPr>
        <w:t xml:space="preserve">Conclusão: </w:t>
      </w:r>
    </w:p>
    <w:p w:rsidR="00000000" w:rsidDel="00000000" w:rsidP="00000000" w:rsidRDefault="00000000" w:rsidRPr="00000000" w14:paraId="00000272">
      <w:pPr>
        <w:pStyle w:val="Heading1"/>
        <w:ind w:left="0" w:firstLine="0"/>
        <w:rPr/>
      </w:pPr>
      <w:bookmarkStart w:colFirst="0" w:colLast="0" w:name="_7vdz33mnwhdy" w:id="49"/>
      <w:bookmarkEnd w:id="49"/>
      <w:r w:rsidDel="00000000" w:rsidR="00000000" w:rsidRPr="00000000">
        <w:rPr>
          <w:rtl w:val="0"/>
        </w:rPr>
        <w:t xml:space="preserve">Estamos no clímax ou é apenas o começo ?</w:t>
      </w:r>
    </w:p>
    <w:p w:rsidR="00000000" w:rsidDel="00000000" w:rsidP="00000000" w:rsidRDefault="00000000" w:rsidRPr="00000000" w14:paraId="00000273">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20 de janeiro de 2017, no primeiro dia de seu mandato, Donald Trump iniciou uma série de ações executivas que não apenas remodelaram a política interna dos Estados Unidos, mas também marcaram uma transformação radical nas fundações do sistema democrático. Através de medidas drásticas, o presidente reconfigurou, entre outras áreas, as políticas migratórias, o papel do Estado, a ciência e as instituições educacionais, ameaçando os princípios democráticos que sustentam o país. O foco de sua administração nas políticas migratórias não foi um evento isolado, mas uma estratégia abrangente que também afetou a saúde pública, a educação e a liberdade acadêmica, enquanto promovia um ethos de exclusão e controle. Essas ações, por mais que se revestissem de justificativas securitárias ou de proteção nacional, continham um subtexto de rejeição ao pluralismo e de reconfiguração autoritária do poder.</w:t>
      </w:r>
    </w:p>
    <w:p w:rsidR="00000000" w:rsidDel="00000000" w:rsidP="00000000" w:rsidRDefault="00000000" w:rsidRPr="00000000" w14:paraId="0000027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as ações mais significativas do primeiro dia de governo, está a assinatura de ordens executivas que ampliaram a repressão à imigração, estabelecendo uma série de medidas para intensificar a deportação e restringir o acesso ao país. A expansão do uso da “expedited removal” foi uma das primeiras e mais drásticas implementações desse novo direcionamento, permitindo que os Estados Unidos deportassem indivíduos sem a necessidade de uma audiência judicial. Sob essa política, autoridades federais foram autorizadas a prender qualquer imigrante acusado de entrar no país sem inspeção, em qualquer local dentro dos Estados Unidos, e submetê-los a uma remoção expedita caso acreditassem que esse imigrante estava no país há menos de dois anos. O ônus da prova recairia sobre o imigrante, que deveria demonstrar que sua permanência no país se estendia por um período superior. Essa medida, que antes não havia sido utilizada em tal extensão, permitiu a deportação de milhares sem garantias legais de um processo justo, modificando profundamente a dinâmica da justiça imigratória no país</w:t>
      </w:r>
    </w:p>
    <w:p w:rsidR="00000000" w:rsidDel="00000000" w:rsidP="00000000" w:rsidRDefault="00000000" w:rsidRPr="00000000" w14:paraId="0000027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modificar as práticas de remoção de imigrantes, a administração Trump não apenas enfraqueceu a proteção dos direitos fundamentais desses indivíduos, mas também atacou a estrutura de justiça que assegura um processo devido a quem é acusado de violar a lei. Em outras palavras, o governo propôs um sistema em que a violação de uma norma administrativa — não um crime grave — poderia ser punida com a remoção forçada do país, sem a possibilidade de uma audiência judicial para contestar a acusação.</w:t>
      </w:r>
    </w:p>
    <w:p w:rsidR="00000000" w:rsidDel="00000000" w:rsidP="00000000" w:rsidRDefault="00000000" w:rsidRPr="00000000" w14:paraId="0000027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Simultaneamente, o governo Trump emitiu uma ordem executiva que proibiu a entrada de cidadãos de sete países de maioria muçulmana — Irã, Iraque, Líbia, Somália, Sudão, Síria e Iémen. Conhecida como o “Muslim Ban”, essa política representou um ataque direto à tradição americana de acolhimento a refugiados e imigrantes, desafiando tanto a legislação interna quanto os princípios internacionais. A medida foi amplamente criticada por violar princípios constitucionais, como a liberdade religiosa e o direito ao devido processo, e por criar um estigma racial e religioso contra comunidades muçulmanas. Além disso, a proibição de entrada se estendeu a refugiados que já haviam passado por um processo de seleção rigoroso, impedindo aqueles que estavam em busca de proteção internacional de encontrar refúgio nos Estados Unidos. A retórica por trás da medida utilizava um discurso de “proteção da segurança nacional” e de defesa contra “terroristas”, mas ignorava as implicações humanitárias e os direitos das pessoas que se viam obrigadas a fugir de guerras e perseguições.</w:t>
      </w:r>
    </w:p>
    <w:p w:rsidR="00000000" w:rsidDel="00000000" w:rsidP="00000000" w:rsidRDefault="00000000" w:rsidRPr="00000000" w14:paraId="0000027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campo da saúde, Trump buscou reverter a Lei de Assistência Acessível, uma lei que havia expandido o acesso à cobertura de saúde para milhões de americanos. A tentativa de revogar o Obamacare, como ficou conhecida a lei, visava a redução do acesso à saúde pública, uma medida que afetaria negativamente os mais vulneráveis da sociedade, particularmente as minorias e as comunidades de baixa renda, que dependiam dos subsídios e das expansões do Medicaid. O impacto dessas políticas se refletia na exclusão de um vasto número de cidadãos do acesso a cuidados médicos essenciais, em um momento de crescente desigualdade econômica e social no país. Trump também retirou o financiamento federal para clínicas de planejamento familiar e programas de saúde reprodutiva, que, embora tenha sido promovido como uma questão de reduzir o gasto público, na prática afetou principalmente mulheres de grupos sociais marginalizados, limitando suas opções de saúde e autonomia sobre o próprio corpo.</w:t>
      </w:r>
    </w:p>
    <w:p w:rsidR="00000000" w:rsidDel="00000000" w:rsidP="00000000" w:rsidRDefault="00000000" w:rsidRPr="00000000" w14:paraId="0000027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foi anunciada a suspenção do financiamento federal para clínicas de planejamento familiar e programas de saúde reprodutiva, afetando especialmente as mulheres de comunidades marginalizadas. Entre as primeiras ações nesse sentido, Trump assinou uma ordem executiva restaurando a “gag rule”, que proibia organizações de saúde financiadas pelo governo federal de fornecerem informações sobre aborto ou de realizar qualquer serviço de aborto, mesmo em casos de emergência ou quando a saúde da mulher estava em risco. A medida impactou particularmente clínicas que atendem mulheres de baixa renda, muitas das quais dependiam de clínicas como o Planned Parenthood para serviços básicos de saúde, como exames ginecológicos, controle de natalidade e exames de câncer. Essa política limita o acesso a serviços essenciais de saúde reprodutiva, negando o direito das mulheres de tomar decisões informadas sobre seus corpos, mantendo-as dependentes de uma infraestrutura de saúde privada que não estava disponível para todos, especialmente para as populações mais vulneráveis.</w:t>
      </w:r>
    </w:p>
    <w:p w:rsidR="00000000" w:rsidDel="00000000" w:rsidP="00000000" w:rsidRDefault="00000000" w:rsidRPr="00000000" w14:paraId="0000027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campo da educação, o governo de Trump implementou uma série de cortes orçamentários e reformas que prejudicaram o sistema educacional público. A nomeação de Betsy DeVos, uma fervorosa defensora das escolas charter e dos vouchers escolares, iniciou uma reorientação dos recursos da educação pública para as escolas privadas, ampliando a desigualdade no acesso à educação de qualidade. Em sua gestão, DeVos promoveu a transferência de verbas públicas para instituições privadas, sem garantir, de forma equitativa, os recursos necessários para escolas públicas, muitas das quais já enfrentavam grandes desafios financeiros e estruturais, especialmente em comunidades de baixa renda e minorias raciais. A retórica de liberdade de escolha, defendida por DeVos e outros aliados, passou a ser vista como uma solução simplista, ignorando as profundas desigualdades dentro do sistema educacional público. Ao invés de promover uma educação de qualidade para todos, o foco em alternativas privadas enfraqueceu ainda mais as escolas públicas, especialmente em áreas com populações vulneráveis.</w:t>
      </w:r>
    </w:p>
    <w:p w:rsidR="00000000" w:rsidDel="00000000" w:rsidP="00000000" w:rsidRDefault="00000000" w:rsidRPr="00000000" w14:paraId="0000027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administração Trump propôs, ainda, cortes significativos no financiamento federal destinado à educação superior, especialmente para programas que atendem a minorias e àquelas instituições com um compromisso mais forte com a inclusão social. Um dos objetivos de Trump era cortar a verba destinada ao apoio de programas universitários que promovem a diversidade e os estudos críticos sobre gênero, raça e sexualidade. Esses cortes visavam enfraquecer os departamentos acadêmicos que frequentemente desafiam a ideologia dominante e questionam as estruturas de poder estabelecidas, buscando moldar o ensino superior de acordo com uma agenda mais conservadora e menos crítica.</w:t>
      </w:r>
    </w:p>
    <w:p w:rsidR="00000000" w:rsidDel="00000000" w:rsidP="00000000" w:rsidRDefault="00000000" w:rsidRPr="00000000" w14:paraId="0000027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governo buscou não apenas reverter investimentos nas universidades públicas, mas também cortar recursos para o financiamento de pesquisas científicas que contrariam suas políticas, especialmente nas áreas de mudanças climáticas. Em um esforço para remodelar o setor acadêmico, o governo de pressionou para a eliminação de programas federais que promoviam a inclusão social nas universidades, visando reduzir os investimentos em iniciativas de diversidade. No tocante às agências científicas, como a National Science Foundation (NSF) e o National Institutes of Health (NIH), foi anunciada uma redução do orçamento, sobretudo, dos recursos destinados a pesquisas que contrariavam os interesses políticos do governo. Essas medidas impactaram refletem uma estratégia ampla para reconfigurar a educação superior, reduzindo seu caráter republicano e plural, limitando as liberdades acadêmicas e moldando as universidades a uma visão mais alinhada com os valores conservadores da administração Trump.</w:t>
      </w:r>
    </w:p>
    <w:p w:rsidR="00000000" w:rsidDel="00000000" w:rsidP="00000000" w:rsidRDefault="00000000" w:rsidRPr="00000000" w14:paraId="0000027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como houve no governo de Jair Bolsonaro no Brasil, sob a administração de Trump, houve uma crescente desvalorização do conhecimento acadêmico e uma retórica constante contra as universidades, que foram acusadas de serem locais de doutrinação esquerdista, afastadas da realidade da população “real”. Esse ataque ao pensamento crítico também envolveu tentativas de minar o apoio governamental à pesquisa científica, especialmente nas áreas que contrariam as políticas ambientais do governo, como as mudanças climáticas. Trump, em seu segundo mandato, nomeou para agências governamentais personalidades que se tornaram conhecidas por discursos céticos sobre o aquecimento global e negacionistas sobre o papel das vacinas no combate ao Covid 19 e outras doenças. Essas atitudes não só prejudicarão o avanço da pesquisa científica, mas também contribuírão para uma narrativa populista que substitui a evidência científica pela opinião ideológica e pelo pragmatismo político imediato.</w:t>
      </w:r>
    </w:p>
    <w:p w:rsidR="00000000" w:rsidDel="00000000" w:rsidP="00000000" w:rsidRDefault="00000000" w:rsidRPr="00000000" w14:paraId="0000027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cenário de instabilidade institucional e ataques às estruturas democráticas, como evidenciado pelas ações de Donald Trump, guarda paralelismos claros com o que ocorreu no Brasil durante o governo Bolsonaro. Assim como Trump, Bolsonaro e seu círculo próximo buscaram deslegitimar as instituições democráticas, principalmente o sistema eleitoral, e enfraquecer a confiança pública nas autoridades constitucionais. Ambos os governos tentaram manipular as narrativas populares e a opinião pública, utilizando desinformação para criar um clima de desconfiança e polarização, visando moldar a percepção de que o sistema estava corrompido ou vulnerável. Essa estratégia foi acompanhada por uma crescente articulação com setores militares, que, como no caso de Trump, se tornaram peças-chave na tentativa de questionar ou subverter o processo eleitoral e a ordem democrática. O movimento de Bolsonaro, tal como o de Trump, não se limitou a ataques retóricos, mas se traduziu em ações concretas e planejadas, que visavam desestabilizar as estruturas do Estado e, em última instância, fragilizar o regime democrático.</w:t>
      </w:r>
    </w:p>
    <w:p w:rsidR="00000000" w:rsidDel="00000000" w:rsidP="00000000" w:rsidRDefault="00000000" w:rsidRPr="00000000" w14:paraId="0000027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denúncia foi apresentada pela Procuradoria-Geral da República (PGR) em 18 de fevereiro de 2025, detalha um conjunto de ações coordenadas adotadas durante o governo de Jair Bolsonaro com o propósito deliberado de desestabilizar e desmoralizar as instituições democrático-liberais no país. Com início em 2021, essas ações formam um plano articulado de ruptura da ordem constitucional, que inclui tentativas sistemáticas de deslegitimar o sistema eleitoral e enfraquecer os poderes constitucionais. A denúncia revela como Bolsonaro, por meio de discursos populistas, manipulação de informações e conluio com setores militares, buscou criar um ambiente de desconfiança generalizada. Esse movimento orquestrado, que envolveu ameaças à integridade das eleições e à independência dos três Poderes, configura uma tentativa clara de subverter os princípios do Estado Democrático de Direito, e coloca em risco os alicerces que sustentam a democracia brasileira. Através dessa denúncia, é possível entender a profundidade e os contornos dessa conjuntura, que embora tenha atingido seu clímax com a invasão do Congresso Nacional, ainda guarda muitas surpresas para o futuro.</w:t>
      </w:r>
    </w:p>
    <w:p w:rsidR="00000000" w:rsidDel="00000000" w:rsidP="00000000" w:rsidRDefault="00000000" w:rsidRPr="00000000" w14:paraId="0000028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das informações contidas na denúncia apresentada pela Procuradoria-Geral da República, fica nítida a organização de um plano de ruptura da ordem constitucional, iniciado em 2021, no terceiro ano de mandato de Jair Bolsonaro, após a tentativa de golpe nos Estados Unidos. Nesse plano, o ataque à integridade do sistema eleitoral foi uma das táticas mais recorrentes, também em consonância com o que ocorria nos EUA, uma vez que, em 2020, Trump adotou uma retórica de negação do resultado das urnas, alegando sem evidências que a eleição havia sido fraudada. Sua recusa em aceitar a derrota culminou no ataque ao Capitólio em janeiro de 2021, os evento mais dramáticos de desestabilização institucional da história dos Estados Unidos. Em 2024, durante a corrida eleitoral, Trump continuou a disseminar desinformação, questionando a integridade do processo eleitoral e incentivando seus apoiadores a desconfiarem dos resultados.</w:t>
      </w:r>
    </w:p>
    <w:p w:rsidR="00000000" w:rsidDel="00000000" w:rsidP="00000000" w:rsidRDefault="00000000" w:rsidRPr="00000000" w14:paraId="0000028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modo análogo, porém ainda mais estruturado, uma vez que contou com a participação dos militares, de ministros, autoridades públicas, bem como com o financiamento de empresários de diferentes setores, a organização liderada por Bolsonaro, insistiu em propagar a falsa narrativa de fraude nas urnas eletrônicas, mesmo quando todos os relatórios técnicos, incluindo os realizados por instituições do próprio governo, confirmaram a lisura do processo eleitoral. No entanto, a acusação de fraude continuou a ser difundida, especialmente em suas transmissões públicas, como a realizada por Bolsonaro em 29 de julho de 2021. Neste evento, sem apresentar evidências substanciais, o então presidente questionou a segurança das urnas e sugeriu que o sistema eleitoral estava vulnerável à manipulação. A partir dessa transmissão, começou a ganhar força a ideia de que a legitimidade das eleições seria questionada, criando um terreno fértil para os ataques às instituições que garantem a regularidade do processo eleitoral.</w:t>
      </w:r>
    </w:p>
    <w:p w:rsidR="00000000" w:rsidDel="00000000" w:rsidP="00000000" w:rsidRDefault="00000000" w:rsidRPr="00000000" w14:paraId="0000028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envolvimento dos militares é respaldado na denúncia por documentos, vídeos e áudios que envolvem o alto comando. No contexto de uma reunião realizada em julho de 2022, envolvendo oficiais e membros do governo, foi discutida abertamente a possibilidade de usar a força para contestar o resultado das eleições, caso fosse desfavorável. Durante essa reunião, o General de Exército Augusto Heleno, Ministro do Gabinete de Segurança Institucional (GSI)  e o então diretor da Agência Brasileira de Inteligência (ABIN), Alexandre Ramagem, participaram ativamente na formulação de estratégias para desestabilizar o processo eleitoral através da elaboração de documentos que desacreditassem o sistema eleitoral e sugerissem que a manipulação das urnas era uma possibilidade real. </w:t>
      </w:r>
    </w:p>
    <w:p w:rsidR="00000000" w:rsidDel="00000000" w:rsidP="00000000" w:rsidRDefault="00000000" w:rsidRPr="00000000" w14:paraId="0000028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denúncia também revela como as forças policiais foram manipuladas para sustentar a continuidade do governo Bolsonaro, incluindo ações de monitoramento e neutralização de autoridades públicas que eram vistas como obstáculos à permanência do presidente no poder com especial atenção para o Ministro do Supremo Tribunal Federal, Alexandre de Moraes. As investigações apontaram que, mesmo diante da resistência de altos oficiais do Exército que se opuseram ao golpe, a organização criminosa conseguiu mobilizar uma parcela significativa da sociedade para apoiar a intervenção militar e pressionar as Forças Armadas a agir de acordo com seus interesses.</w:t>
      </w:r>
    </w:p>
    <w:p w:rsidR="00000000" w:rsidDel="00000000" w:rsidP="00000000" w:rsidRDefault="00000000" w:rsidRPr="00000000" w14:paraId="0000028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Reinhart Koselleck, ao estudar a transformação dos conceitos na modernidade, nos oferece uma moldura epistêmica para entender como certos conceitos políticos não apenas são produtos de sua época, mas atuam de maneira decisiva na formação das estruturas materiais e políticas que configuram o contexto no qual são mobilizados. Em uma operação dialética, as dinâmicas de ressignificação conceitual moldam a realidade política, ao mesmo tempo em que são condicionadas pelas mudanças nas condições materiais e históricas.</w:t>
      </w:r>
    </w:p>
    <w:p w:rsidR="00000000" w:rsidDel="00000000" w:rsidP="00000000" w:rsidRDefault="00000000" w:rsidRPr="00000000" w14:paraId="0000028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analisamos as ações e discursos de figuras como Bolsonaro e Trump sob a lente da </w:t>
      </w:r>
      <w:r w:rsidDel="00000000" w:rsidR="00000000" w:rsidRPr="00000000">
        <w:rPr>
          <w:rFonts w:ascii="Times New Roman" w:cs="Times New Roman" w:eastAsia="Times New Roman" w:hAnsi="Times New Roman"/>
          <w:i w:val="1"/>
          <w:sz w:val="24"/>
          <w:szCs w:val="24"/>
          <w:rtl w:val="0"/>
        </w:rPr>
        <w:t xml:space="preserve">Begriffsgeschichte</w:t>
      </w:r>
      <w:r w:rsidDel="00000000" w:rsidR="00000000" w:rsidRPr="00000000">
        <w:rPr>
          <w:rFonts w:ascii="Times New Roman" w:cs="Times New Roman" w:eastAsia="Times New Roman" w:hAnsi="Times New Roman"/>
          <w:sz w:val="24"/>
          <w:szCs w:val="24"/>
          <w:rtl w:val="0"/>
        </w:rPr>
        <w:t xml:space="preserve">, vemos que ambos operam em um espaço de experiência onde o passado de suas nações — o período militar no Brasil e a suposta “glória” da América sob Trump — se tornam elementos chave para modelar suas visões autoritárias do futuro. Nessas narrativas, ambos manipulam o conceito de soberania popular, para afirmar que o povo legítimo está representado diretamente por eles, sem a necessidade de intermediação das instituições democráticas estabelecidas, demasiado corrompida pela elite intelectual e política que as comanda em detrimento do “cidadão de bem”. </w:t>
      </w:r>
    </w:p>
    <w:p w:rsidR="00000000" w:rsidDel="00000000" w:rsidP="00000000" w:rsidRDefault="00000000" w:rsidRPr="00000000" w14:paraId="0000028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de Trump, vemos uma manipulação do espaço de experiência ao evocar um “passado de glória” nos Estados Unidos, uma ideia que o coloca como o defensor de uma nação que precisa ser restaurada. Seu discurso manipula o “horizonte de expectativa” ao sugerir que o retorno a essa visão distorcida do passado é a única maneira de restaurar a grandeza do país. Da mesma forma, Bolsonaro apela para a memória da ditadura militar, usando esse “espaço de experiência” para justificar uma ação política que busca reduzir as liberdades democráticas em nome de uma “segurança nacional” e de um retorno a um regime de autoridade.</w:t>
      </w:r>
    </w:p>
    <w:p w:rsidR="00000000" w:rsidDel="00000000" w:rsidP="00000000" w:rsidRDefault="00000000" w:rsidRPr="00000000" w14:paraId="0000028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Ambos os líderes, portanto, aplicam uma reinterpretação do passado para forjar um futuro autoritário, manipulando o conceito de soberania e democracia. Ao distorcer os conceitos de uma forma que afasta a normatividade democrática das garantias constitucionais, eles criam um futuro onde suas próprias figuras substituem as mediações e instituições representativas. Esse fenômeno, como Koselleck explicaria, reflete um afastamento crítico entre o “espaço de experiência” (onde os conceitos são moldados pelas condições materiais) e o “horizonte de expectativas” (onde os conceitos são reconfigurados para atender a uma visão política particular). Assim, ambos os líderes não apenas reinterpretam o passado, mas também constroem uma nova ordem política fundamentada em uma retórica de ruptura e polarização, negando as lições do passado e projetando um futuro autoritário.</w:t>
      </w:r>
    </w:p>
    <w:p w:rsidR="00000000" w:rsidDel="00000000" w:rsidP="00000000" w:rsidRDefault="00000000" w:rsidRPr="00000000" w14:paraId="0000028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Sugeri na introdução deste livro que iria apresentar o populismo como uma forma de operacionalização dos conceitos de soberania popular e vontade geral com impacto direto sobre as instituições e direitos configurados a partir da tradição liberal. Sob esta perspectiva, quando estes líderes mobilizam a ideia de povo e a memória do passado, opera-se uma reconfiguração do futuro, isto é das expectativas normativas que seus apoiadores dirigem aos seus sistemas políticos na qual os direitos civis, o pluralismo, a separação dos poderes, as instâncias de representação, a mídia, os intelectuais, a Universidade e outras instituições tradicionais perdem espaço. Neste processo de ressignificação os conceitos de liberdade e democracia ganham outros sentidos, afastando-se de uma lógica de convivência democrática para uma lógica polarizada de amigos e inimigos.</w:t>
      </w:r>
    </w:p>
    <w:p w:rsidR="00000000" w:rsidDel="00000000" w:rsidP="00000000" w:rsidRDefault="00000000" w:rsidRPr="00000000" w14:paraId="0000028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discutimos no capítulo 01, com base nas abordagens laclauniana e ideacional do populismo lógica de antagonismo, essencial para a consolidação dos populismos, uma vez que emerge como um mecanismo eficaz para unificar e mobilizar setores da população, frequentemente através da construção de identidades negativas que reconfiguram as fronteiras do demos. Como vimos, a teoria laclauniana fornece uma chave analítica crucial ao conceber o populismo como um processo discursivo que articula demandas dispersas e fragmentadas, formando um sujeito político coletivo — o povo — que se posiciona contra um inimigo comum, seja ele uma elite corrupta, os movimentos progressistas ou as instituições democráticas. </w:t>
      </w:r>
    </w:p>
    <w:p w:rsidR="00000000" w:rsidDel="00000000" w:rsidP="00000000" w:rsidRDefault="00000000" w:rsidRPr="00000000" w14:paraId="0000028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tocante à abordagem ideacional, o populismo é caracterizado como uma protoideologia ou uma </w:t>
      </w:r>
      <w:r w:rsidDel="00000000" w:rsidR="00000000" w:rsidRPr="00000000">
        <w:rPr>
          <w:rFonts w:ascii="Times New Roman" w:cs="Times New Roman" w:eastAsia="Times New Roman" w:hAnsi="Times New Roman"/>
          <w:b w:val="1"/>
          <w:sz w:val="24"/>
          <w:szCs w:val="24"/>
          <w:rtl w:val="0"/>
        </w:rPr>
        <w:t xml:space="preserve">ideologia magra</w:t>
      </w:r>
      <w:r w:rsidDel="00000000" w:rsidR="00000000" w:rsidRPr="00000000">
        <w:rPr>
          <w:rFonts w:ascii="Times New Roman" w:cs="Times New Roman" w:eastAsia="Times New Roman" w:hAnsi="Times New Roman"/>
          <w:sz w:val="24"/>
          <w:szCs w:val="24"/>
          <w:rtl w:val="0"/>
        </w:rPr>
        <w:t xml:space="preserve">, uma vez que não apresenta um projeto próprio de futuro, articulando, para isso, componentes ideológicos de outras matrizes. No caso dos populismos de direita, isto é feito a partir do conservadorismo e do neoliberalismo, organizados a conforme os componentes que compõem a </w:t>
      </w:r>
      <w:r w:rsidDel="00000000" w:rsidR="00000000" w:rsidRPr="00000000">
        <w:rPr>
          <w:rFonts w:ascii="Times New Roman" w:cs="Times New Roman" w:eastAsia="Times New Roman" w:hAnsi="Times New Roman"/>
          <w:i w:val="1"/>
          <w:sz w:val="24"/>
          <w:szCs w:val="24"/>
          <w:rtl w:val="0"/>
        </w:rPr>
        <w:t xml:space="preserve">forma </w:t>
      </w:r>
      <w:r w:rsidDel="00000000" w:rsidR="00000000" w:rsidRPr="00000000">
        <w:rPr>
          <w:rFonts w:ascii="Times New Roman" w:cs="Times New Roman" w:eastAsia="Times New Roman" w:hAnsi="Times New Roman"/>
          <w:sz w:val="24"/>
          <w:szCs w:val="24"/>
          <w:rtl w:val="0"/>
        </w:rPr>
        <w:t xml:space="preserve">populista: anti-elitismo, </w:t>
      </w:r>
      <w:r w:rsidDel="00000000" w:rsidR="00000000" w:rsidRPr="00000000">
        <w:rPr>
          <w:rFonts w:ascii="Times New Roman" w:cs="Times New Roman" w:eastAsia="Times New Roman" w:hAnsi="Times New Roman"/>
          <w:i w:val="1"/>
          <w:sz w:val="24"/>
          <w:szCs w:val="24"/>
          <w:rtl w:val="0"/>
        </w:rPr>
        <w:t xml:space="preserve">peoplecentrism</w:t>
      </w:r>
      <w:r w:rsidDel="00000000" w:rsidR="00000000" w:rsidRPr="00000000">
        <w:rPr>
          <w:rFonts w:ascii="Times New Roman" w:cs="Times New Roman" w:eastAsia="Times New Roman" w:hAnsi="Times New Roman"/>
          <w:sz w:val="24"/>
          <w:szCs w:val="24"/>
          <w:rtl w:val="0"/>
        </w:rPr>
        <w:t xml:space="preserve"> e anti-elitismo.</w:t>
      </w:r>
    </w:p>
    <w:p w:rsidR="00000000" w:rsidDel="00000000" w:rsidP="00000000" w:rsidRDefault="00000000" w:rsidRPr="00000000" w14:paraId="0000028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de Trump, a crítica é dirigida principalmente à elite política tradicional e à mídia, que são acusadas de manipular o povo e esconder a verdade. Ele se posiciona como o líder que está finalmente dando voz a uma maioria silenciada, que foi ignorada pelos políticos de Washington e pelos intelectuais urbanos. Da mesma forma, Bolsonaro utiliza o anti-elitismo para atacar o sistema político e o Judiciário, especialmente o Supremo Tribunal Federal, que considera parte integrante desse sistema dominado pela esquerda e pelo Partido dos Trabalhadores (PT), caracterizados pela corrupção econômica e pela corrupção moral.</w:t>
      </w:r>
    </w:p>
    <w:p w:rsidR="00000000" w:rsidDel="00000000" w:rsidP="00000000" w:rsidRDefault="00000000" w:rsidRPr="00000000" w14:paraId="0000028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que tange ao people-centrism, tanto Trump quanto Bolsonaro apresentam uma visão do povo como uma entidade homogênea e moralmente superior, excluindo aqueles que se opõem a suas visões conservadoras e nacionalistas. Trump apela a um “povo americano” idealizado, que seria o verdadeiro portador da grandeza dos Estados Unidos e dos seus valores tradicionais cristãos, entendidos em termos de um compromisso com uma ordem moral patriarcal e, portanto, misógina, homofóbica e branca. Trump sugere que a América foi traída por elites cosmopolitas e globalistas, enquanto, para Bolsonaro, o inimigo primordial é o PT, na medida em que defendem políticas públicas inclusivas que desafiam o patriarcado,  a família tradicional, a moral cristã e a soberania nacional. Aqui, o povo é visto como uma unidade homogênea que deve ser protegida contra forças externas e internas que buscam corrompê-lo, como minorias sociais, movimentos progressistas e até mesmo a comunidade internacional.</w:t>
      </w:r>
    </w:p>
    <w:p w:rsidR="00000000" w:rsidDel="00000000" w:rsidP="00000000" w:rsidRDefault="00000000" w:rsidRPr="00000000" w14:paraId="0000028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estrutura maniqueísta desses populismos é fundamental para a construção de uma narrativa política polarizada, onde o “bem” é identificado com o povo legítimo, e o “mal” é representado pelas elites corruptas, os inimigos externos ou os adversários ideológicos. Em Trump, isso se manifesta na divisão entre os patriotas e os inimigos da nação, que inclui desde migrantes ilegais até movimentos de esquerda. A sua visão de “Make America Great Again” é um apelo a restaurar um suposto “povo genuíno” contra as forças que ameaçam a ordem e os valores tradicionais. Da mesma forma, Bolsonaro utiliza uma narrativa de confronto, onde a defesa do povo se traduz em combate à esquerda, movimentos feministas, LGBTQIA+ e outras minorias, que são retratadas como inimigas do “povo de bem”. </w:t>
      </w:r>
    </w:p>
    <w:p w:rsidR="00000000" w:rsidDel="00000000" w:rsidP="00000000" w:rsidRDefault="00000000" w:rsidRPr="00000000" w14:paraId="0000028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o neoliberalismo é articulado como uma resposta ao “Estado inchado” e à intervenção estatal excessiva, que são vistos como elementos da elite corrupta que trai os verdadeiros interesses do povo. Trump, ao promover cortes fiscais para os mais ricos e políticas econômicas neoliberais, posiciona-se como o defensor do “povo trabalhador”, que se vê aprisionado pelo sistema econômico controlado pelas elites. Bolsonaro, de maneira similar, defende, também de maneira ambígua, políticas neoliberais de privatização e redução do papel do Estado, ao mesmo tempo em que apela ao “povo genuíno” para justificar sua agenda conservadora, alinhada aos interesses das elites econômicas e militares, que são retratadas como guardião dos valores nacionais.</w:t>
      </w:r>
    </w:p>
    <w:p w:rsidR="00000000" w:rsidDel="00000000" w:rsidP="00000000" w:rsidRDefault="00000000" w:rsidRPr="00000000" w14:paraId="0000028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compreensão do processo de ressignificação de conceitos como ‘povo’, ‘liberdade’ e ‘democracia’, é facilitada pela incursão na obra de Ernesto Laclau, abordada no capítulo 01 deste livro, na medida em que os apresenta enquanto </w:t>
      </w:r>
      <w:r w:rsidDel="00000000" w:rsidR="00000000" w:rsidRPr="00000000">
        <w:rPr>
          <w:rFonts w:ascii="Times New Roman" w:cs="Times New Roman" w:eastAsia="Times New Roman" w:hAnsi="Times New Roman"/>
          <w:i w:val="1"/>
          <w:sz w:val="24"/>
          <w:szCs w:val="24"/>
          <w:rtl w:val="0"/>
        </w:rPr>
        <w:t xml:space="preserve">significantes vazios</w:t>
      </w:r>
      <w:r w:rsidDel="00000000" w:rsidR="00000000" w:rsidRPr="00000000">
        <w:rPr>
          <w:rFonts w:ascii="Times New Roman" w:cs="Times New Roman" w:eastAsia="Times New Roman" w:hAnsi="Times New Roman"/>
          <w:sz w:val="24"/>
          <w:szCs w:val="24"/>
          <w:rtl w:val="0"/>
        </w:rPr>
        <w:t xml:space="preserve">, cujo preenchimento determina a gênese dos sujeitos políticos. Laclau, ao explorar as dinâmicas discursivas, mostrou como esses conceitos, inicialmente carregados de normatividade e universalidade, podem ser ressignificados em contextos políticos específicos, adquirindo novos significados conforme a articulação de demandas sociais e políticas. Esses processos de ressignificação discursiva não apenas alteram o significado dos conceitos em questão, mas também têm profundas implicações na configuração dos sujeitos políticos, ao moldarem as identidades coletivas e os antagonismos que definem as fronteiras do ‘demos’. A partir dessa análise, é possível perceber como esses conceitos são determinantes para a </w:t>
      </w:r>
      <w:r w:rsidDel="00000000" w:rsidR="00000000" w:rsidRPr="00000000">
        <w:rPr>
          <w:rFonts w:ascii="Times New Roman" w:cs="Times New Roman" w:eastAsia="Times New Roman" w:hAnsi="Times New Roman"/>
          <w:i w:val="1"/>
          <w:sz w:val="24"/>
          <w:szCs w:val="24"/>
          <w:rtl w:val="0"/>
        </w:rPr>
        <w:t xml:space="preserve">luta hegemônica</w:t>
      </w:r>
      <w:r w:rsidDel="00000000" w:rsidR="00000000" w:rsidRPr="00000000">
        <w:rPr>
          <w:rFonts w:ascii="Times New Roman" w:cs="Times New Roman" w:eastAsia="Times New Roman" w:hAnsi="Times New Roman"/>
          <w:sz w:val="24"/>
          <w:szCs w:val="24"/>
          <w:rtl w:val="0"/>
        </w:rPr>
        <w:t xml:space="preserve">, e, portanto, estão sendo constantemente disputados para atender a interesses específicos e a novos horizontes de expectativa.</w:t>
      </w:r>
    </w:p>
    <w:p w:rsidR="00000000" w:rsidDel="00000000" w:rsidP="00000000" w:rsidRDefault="00000000" w:rsidRPr="00000000" w14:paraId="0000029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legado da modernidade, forjado pelas intensas lutas sociais e políticas que marcaram as Revoluções Burguesas, resultou na fixação de conceitos fundamentais como ‘povo’, ‘liberdade’ e ‘democracia’. Esses conceitos, cristalizados nas novas ordens políticas e sociais, passaram a estruturar as expectativas dos cidadãos em relação aos seus sistemas políticos, oferecendo uma base normativa para a construção das sociedades modernas. Esses conceitos, que fundamentavam a visão de uma sociedade justa e igualitária, direcionavam as expectativas dos cidadãos que passaram a exigir de seus sistemas políticos a garantia de direitos civis e políticos. </w:t>
      </w:r>
    </w:p>
    <w:p w:rsidR="00000000" w:rsidDel="00000000" w:rsidP="00000000" w:rsidRDefault="00000000" w:rsidRPr="00000000" w14:paraId="0000029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ressignificação desses conceitos, a partir da crítica a esse legado moderno está no DNA dessa onda de populismos de direita que assola as sociedades na conjuntura atual. A incursão na obra de Ernesto Laclau e de Carl Schmitt, abordadas no primeiro e no segundo capítulo deste livro, auxilia a compreensão deste processo uma vez que reforça os links entre os discursos dos líderes políticos e as expectativas dos cidadãos na conformação e reconfiguração dos sujeitos e identidades políticas.</w:t>
      </w:r>
    </w:p>
    <w:p w:rsidR="00000000" w:rsidDel="00000000" w:rsidP="00000000" w:rsidRDefault="00000000" w:rsidRPr="00000000" w14:paraId="0000029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Laclau, ao explorar as dinâmicas discursivas, mostrou como esses conceitos, inicialmente carregados de normatividade e universalidade, podem ser ressignificados em contextos políticos específicos, adquirindo novos significados conforme a articulação de demandas sociais e políticas. A transição para o contexto pós-moderno, marcada pela implosão dos fundamentos metafísicos que pavimentavam a fixação desses conceitos em torno dos princípios da democracia liberal, potencializa a emergência de discursos que preencham esses conceitos com conteúdos que contrariem estes princípios. Neste novo horizonte, os conceitos de liberdade e democracia perdem sua base transcendental e se tornam suscetíveis a reinterpretções radicais, muitas vezes desconectadas de qualquer princípio normativo universal, abrindo espaço para a polarização e a afirmação de identidades fixas que, em vez de integrar, fragmentam a coletividade.</w:t>
      </w:r>
    </w:p>
    <w:p w:rsidR="00000000" w:rsidDel="00000000" w:rsidP="00000000" w:rsidRDefault="00000000" w:rsidRPr="00000000" w14:paraId="0000029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transição para o contexto pós-moderno, no campo da episteme política, é profundamente influenciada pela crítica de Carl Schmitt. Schmitt, ao traduzir a implosão dos critérios normativos para uma narrativa acerca da origem dos sujeitos políticos e da expressão da soberania popular pavimenta uma compreensão das ideias de democracia e representação apartada das mediações e procedimentos que caracterizam o Estado Democrático de Direito. A soberania, nesse horizonte pós-moderno, perde seu fundamento universal e se transforma em uma expressão direta da vontade do líder, que não mais depende de instituições, como o parlamento ou o judiciário, mas é diretamente encarnada na figura do soberano, que expressa as preferências do povo. Este, por sua vez, deixa de ser compreendido como um conjunto de atores sociais distintos em suas concepções de bem, para ser definido como totalidade homogênea. A política, portanto, se reduz a um antagonismo entre amigos e inimigos, isto é, entre grupos portadores de diferentes noções de bem que desejam conformar um povo homogêneo a partir da exclusão daqueles que defendem modos de vida alternativos.</w:t>
      </w:r>
    </w:p>
    <w:p w:rsidR="00000000" w:rsidDel="00000000" w:rsidP="00000000" w:rsidRDefault="00000000" w:rsidRPr="00000000" w14:paraId="00000294">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à medida que a razão moderna perde sua base transcendental, substituída pela desintegração dos fundamentos universais de legitimidade, as identidades sociais e políticas passam a ser reconfiguradas de maneira mais fluida e reativa. No campo conservador, isto resulta na ênfase em identidades fixas de raça, gênero e etnia se torna uma tentativa de restaurar uma coesão social por meio da revalorização de uma ordem patriarcal e tradicional. Este movimento, manifestado nos populismos de direita, busca uma homogeneização do ‘povo’ a partir da exclusão daqueles que não se conformam a esses padrões, como imigrantes, minorias sexuais e étnicas, ou qualquer grupo que ameace a ordem estabelecida. Nesse contexto, a identidade nacional é reconfigurada como uma defesa contra a ‘ameaça’ da diversidade, e o líder populista se torna o guardião da pureza do povo, combatendo as forças externas e internas que buscam desestabilizar essa homogeneidade.</w:t>
      </w:r>
    </w:p>
    <w:p w:rsidR="00000000" w:rsidDel="00000000" w:rsidP="00000000" w:rsidRDefault="00000000" w:rsidRPr="00000000" w14:paraId="0000029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contraste, os identitarismos progressistas emergem como uma forma de resistência à exclusão histórica e à repressão das identidades consideradas subalternas ou marginalizadas, principalmente por forças patriarcais e colonialistas. Nesse caso, as lutas por reconhecimento e emancipação giram em torno da afirmação de identidades que foram historicamente suprimidas, como as de mulheres, pessoas negras, LGBTQIA+, indígenas, entre outras. Estas lutas são legítimas na medida em que desejam a construção de uma nova ordem social, mais inclusiva e igualitária, porém acabam criando fronteiras rígidas que dificultam a construção de uma política inclusiva e plural.</w:t>
      </w:r>
    </w:p>
    <w:p w:rsidR="00000000" w:rsidDel="00000000" w:rsidP="00000000" w:rsidRDefault="00000000" w:rsidRPr="00000000" w14:paraId="0000029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proposta de Jürgen Habermas, abordada no terceiro capítulo, reforça a importância dos procedimentos de inclusão e produção de consenso a partir da pluralidade. Na sua perspectiva, a superação da crise gerada pela implosão da ideia moderna de razão, está na sua substituição por uma razão pós-metafísica, intersubjetiva e comunicativa. Essa proposta se traduz na defesa de instituições sociais e políticas, onde as trocas discursivas e a mediação entre diferentes atores sociais e suas visões de bem possam ocorrer. No entanto, essas trocas têm sido severamente inviabilizadas pela fragmentação dos espaços de formação da opinião, que, ao invés de fomentar encontros entre pessoas com diferentes perspectivas, têm reforçado as bolhas de uniformidade, nas quais grupos homogêneos se fecham em seus próprios valores e narrativas, impedindo o diálogo e a construção coletiva de um entendimento comum.</w:t>
      </w:r>
    </w:p>
    <w:p w:rsidR="00000000" w:rsidDel="00000000" w:rsidP="00000000" w:rsidRDefault="00000000" w:rsidRPr="00000000" w14:paraId="0000029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Habermas, defendo, portanto, que a existência de espaços de deliberação e comunicação, nos quais pessoas com diferentes identidades e concepções de bem possam se encontrar, torna-se fundamental para a construção de uma política inclusiva e pluralista. Daí a importância de lutarmos pela proteção legal a instituições de ensino e de comunicação para que elas sejam de alguma forma resguardadas das dinâmicas identitárias e se mantenham abertas à pluralidade.</w:t>
      </w:r>
    </w:p>
    <w:p w:rsidR="00000000" w:rsidDel="00000000" w:rsidP="00000000" w:rsidRDefault="00000000" w:rsidRPr="00000000" w14:paraId="00000299">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A">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Acredito, pois, que enquanto fenômenos discursivos que buscam preencher o vácuo deixado pela perda de fundamentos normativos comuns, os identitarismos carregam uma ambiguidade perigosa. Se, por um lado, podem servir como força contra-hegemônica e criativa, desafiando estruturas de dominação e ampliando a gramática democrática ao nomear sujeitos historicamente silenciados, por outro, podem também promover uma política de fechamento, polarização e antagonismo, onde as diferenças se tornam impossíveis de reconciliar, e o espaço político se limita a uma luta constante pela afirmação de identidades fixas.</w:t>
      </w:r>
    </w:p>
    <w:p w:rsidR="00000000" w:rsidDel="00000000" w:rsidP="00000000" w:rsidRDefault="00000000" w:rsidRPr="00000000" w14:paraId="0000029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obstante, com Laclau e Mouffe, defendo que, quando compreendida em sua radicalidade, a implosão da ideia moderna de razão interdita qualquer expectativa em termos de identidades fixas capazes de dar origem a sujeitos políticos homogêneos e legítimos porque determinados por dinâmicas essenciais. Retornando novamente ao conceito de</w:t>
      </w:r>
      <w:r w:rsidDel="00000000" w:rsidR="00000000" w:rsidRPr="00000000">
        <w:rPr>
          <w:rFonts w:ascii="Times New Roman" w:cs="Times New Roman" w:eastAsia="Times New Roman" w:hAnsi="Times New Roman"/>
          <w:i w:val="1"/>
          <w:sz w:val="24"/>
          <w:szCs w:val="24"/>
          <w:rtl w:val="0"/>
        </w:rPr>
        <w:t xml:space="preserve"> luta hegemônica</w:t>
      </w:r>
      <w:r w:rsidDel="00000000" w:rsidR="00000000" w:rsidRPr="00000000">
        <w:rPr>
          <w:rFonts w:ascii="Times New Roman" w:cs="Times New Roman" w:eastAsia="Times New Roman" w:hAnsi="Times New Roman"/>
          <w:sz w:val="24"/>
          <w:szCs w:val="24"/>
          <w:rtl w:val="0"/>
        </w:rPr>
        <w:t xml:space="preserve">, apresentado no primeiro capítulo para entender a gênese dos populismos de direita, e no último capítulo para apontar uma saída para eles, destaco a importância de que essa implosão preencha as expectativas dos cidadãos com um ceticismo em relação a qualquer identidade política que se apresente como algo além de uma articulação entre atores sociais para disputar o poder. A gênese dos sujeitos e das identidades políticas, isto é, a definição daquilo que entendemos por </w:t>
      </w:r>
      <w:r w:rsidDel="00000000" w:rsidR="00000000" w:rsidRPr="00000000">
        <w:rPr>
          <w:rFonts w:ascii="Times New Roman" w:cs="Times New Roman" w:eastAsia="Times New Roman" w:hAnsi="Times New Roman"/>
          <w:i w:val="1"/>
          <w:sz w:val="24"/>
          <w:szCs w:val="24"/>
          <w:rtl w:val="0"/>
        </w:rPr>
        <w:t xml:space="preserve">povo</w:t>
      </w:r>
      <w:r w:rsidDel="00000000" w:rsidR="00000000" w:rsidRPr="00000000">
        <w:rPr>
          <w:rFonts w:ascii="Times New Roman" w:cs="Times New Roman" w:eastAsia="Times New Roman" w:hAnsi="Times New Roman"/>
          <w:sz w:val="24"/>
          <w:szCs w:val="24"/>
          <w:rtl w:val="0"/>
        </w:rPr>
        <w:t xml:space="preserve">, é um instrumento dessa articulação e, portanto, é sempre precária, artificial e marcada por relações de poder. Essa compreensão interdita qualquer reivindicação identitária da noção de povo.</w:t>
      </w:r>
    </w:p>
    <w:p w:rsidR="00000000" w:rsidDel="00000000" w:rsidP="00000000" w:rsidRDefault="00000000" w:rsidRPr="00000000" w14:paraId="0000029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refletirmos sobre os impactos das políticas de Trump e Bolsonaro, não podemos evitar a sensação de que, embora já tenhamos alcançado um ponto de virada significativo, ainda estamos longe de experimentar a extensão total das consequências dessas transformações políticas, morais e cognitivas. O “clímax” que talvez tenhamos atingido, com a erosão das instituições democráticas e o enfraquecimento da confiança e da empatia entre os cidadãos, pode ser apenas a superfície de um processo que, em sua radicalização, ainda promete desestabilizar ainda nossos fundamentos civilizatórios. A polarização crescente, as narrativas de exclusão e os ataques ao conhecimento e à ciência são apenas os sintomas de um quadro que pode se agravar muito mais. Assim, a pergunta permanece: estamos no auge de uma crise que, uma vez atingido o ápice, poderá começar a retroceder, ou estamos apenas no começo de uma derrocada muito mais profunda?</w:t>
      </w:r>
    </w:p>
    <w:p w:rsidR="00000000" w:rsidDel="00000000" w:rsidP="00000000" w:rsidRDefault="00000000" w:rsidRPr="00000000" w14:paraId="0000029E">
      <w:pPr>
        <w:pStyle w:val="Heading1"/>
        <w:rPr/>
      </w:pPr>
      <w:bookmarkStart w:colFirst="0" w:colLast="0" w:name="_q6ep2quto5za" w:id="50"/>
      <w:bookmarkEnd w:id="50"/>
      <w:r w:rsidDel="00000000" w:rsidR="00000000" w:rsidRPr="00000000">
        <w:rPr>
          <w:rtl w:val="0"/>
        </w:rPr>
        <w:t xml:space="preserve">Referências </w:t>
      </w:r>
    </w:p>
    <w:p w:rsidR="00000000" w:rsidDel="00000000" w:rsidP="00000000" w:rsidRDefault="00000000" w:rsidRPr="00000000" w14:paraId="0000029F">
      <w:pPr>
        <w:ind w:firstLine="0"/>
        <w:rPr/>
      </w:pPr>
      <w:r w:rsidDel="00000000" w:rsidR="00000000" w:rsidRPr="00000000">
        <w:rPr>
          <w:rtl w:val="0"/>
        </w:rPr>
      </w:r>
    </w:p>
    <w:p w:rsidR="00000000" w:rsidDel="00000000" w:rsidP="00000000" w:rsidRDefault="00000000" w:rsidRPr="00000000" w14:paraId="000002A0">
      <w:pPr>
        <w:ind w:firstLine="0"/>
        <w:rPr/>
      </w:pPr>
      <w:r w:rsidDel="00000000" w:rsidR="00000000" w:rsidRPr="00000000">
        <w:rPr>
          <w:rtl w:val="0"/>
        </w:rPr>
        <w:t xml:space="preserve">(a ser revisado)</w:t>
      </w:r>
    </w:p>
    <w:p w:rsidR="00000000" w:rsidDel="00000000" w:rsidP="00000000" w:rsidRDefault="00000000" w:rsidRPr="00000000" w14:paraId="000002A1">
      <w:pPr>
        <w:spacing w:after="240" w:before="240" w:line="276" w:lineRule="auto"/>
        <w:jc w:val="both"/>
        <w:rPr>
          <w:rFonts w:ascii="Times New Roman" w:cs="Times New Roman" w:eastAsia="Times New Roman" w:hAnsi="Times New Roman"/>
          <w:sz w:val="24"/>
          <w:szCs w:val="24"/>
        </w:rPr>
      </w:pPr>
      <w:commentRangeStart w:id="2"/>
      <w:r w:rsidDel="00000000" w:rsidR="00000000" w:rsidRPr="00000000">
        <w:rPr>
          <w:rFonts w:ascii="Times New Roman" w:cs="Times New Roman" w:eastAsia="Times New Roman" w:hAnsi="Times New Roman"/>
          <w:sz w:val="24"/>
          <w:szCs w:val="24"/>
          <w:rtl w:val="0"/>
        </w:rPr>
        <w:t xml:space="preserve">Bignotto, Newton. 2022. “O bolsonarismo e a nostalgia autoritária.” In </w:t>
      </w:r>
      <w:r w:rsidDel="00000000" w:rsidR="00000000" w:rsidRPr="00000000">
        <w:rPr>
          <w:rFonts w:ascii="Times New Roman" w:cs="Times New Roman" w:eastAsia="Times New Roman" w:hAnsi="Times New Roman"/>
          <w:i w:val="1"/>
          <w:sz w:val="24"/>
          <w:szCs w:val="24"/>
          <w:rtl w:val="0"/>
        </w:rPr>
        <w:t xml:space="preserve">Linguagem da destruição: A democracia brasileira em crise</w:t>
      </w:r>
      <w:r w:rsidDel="00000000" w:rsidR="00000000" w:rsidRPr="00000000">
        <w:rPr>
          <w:rFonts w:ascii="Times New Roman" w:cs="Times New Roman" w:eastAsia="Times New Roman" w:hAnsi="Times New Roman"/>
          <w:sz w:val="24"/>
          <w:szCs w:val="24"/>
          <w:rtl w:val="0"/>
        </w:rPr>
        <w:t xml:space="preserve">, edited by Heloísa Murgel Starling, Miguel Lago, and Newton Bignotto, 197–246. São Paulo: Companhia das Letras.</w:t>
      </w:r>
    </w:p>
    <w:p w:rsidR="00000000" w:rsidDel="00000000" w:rsidP="00000000" w:rsidRDefault="00000000" w:rsidRPr="00000000" w14:paraId="000002A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Laclau, Ernesto. 2005. </w:t>
      </w:r>
      <w:r w:rsidDel="00000000" w:rsidR="00000000" w:rsidRPr="00000000">
        <w:rPr>
          <w:rFonts w:ascii="Times New Roman" w:cs="Times New Roman" w:eastAsia="Times New Roman" w:hAnsi="Times New Roman"/>
          <w:i w:val="1"/>
          <w:sz w:val="24"/>
          <w:szCs w:val="24"/>
          <w:rtl w:val="0"/>
        </w:rPr>
        <w:t xml:space="preserve">A razão populista</w:t>
      </w:r>
      <w:r w:rsidDel="00000000" w:rsidR="00000000" w:rsidRPr="00000000">
        <w:rPr>
          <w:rFonts w:ascii="Times New Roman" w:cs="Times New Roman" w:eastAsia="Times New Roman" w:hAnsi="Times New Roman"/>
          <w:sz w:val="24"/>
          <w:szCs w:val="24"/>
          <w:rtl w:val="0"/>
        </w:rPr>
        <w:t xml:space="preserve">. São Paulo: Três Estrelas.</w:t>
      </w:r>
    </w:p>
    <w:p w:rsidR="00000000" w:rsidDel="00000000" w:rsidP="00000000" w:rsidRDefault="00000000" w:rsidRPr="00000000" w14:paraId="000002A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Lago, Miguel. 2022. “Democracia sitiada.” In </w:t>
      </w:r>
      <w:r w:rsidDel="00000000" w:rsidR="00000000" w:rsidRPr="00000000">
        <w:rPr>
          <w:rFonts w:ascii="Times New Roman" w:cs="Times New Roman" w:eastAsia="Times New Roman" w:hAnsi="Times New Roman"/>
          <w:i w:val="1"/>
          <w:sz w:val="24"/>
          <w:szCs w:val="24"/>
          <w:rtl w:val="0"/>
        </w:rPr>
        <w:t xml:space="preserve">Linguagem da destruição: A democracia brasileira em crise</w:t>
      </w:r>
      <w:r w:rsidDel="00000000" w:rsidR="00000000" w:rsidRPr="00000000">
        <w:rPr>
          <w:rFonts w:ascii="Times New Roman" w:cs="Times New Roman" w:eastAsia="Times New Roman" w:hAnsi="Times New Roman"/>
          <w:sz w:val="24"/>
          <w:szCs w:val="24"/>
          <w:rtl w:val="0"/>
        </w:rPr>
        <w:t xml:space="preserve">, edited by Heloísa Murgel Starling, Miguel Lago, and Newton Bignotto, 117–196. São Paulo: Companhia das Letras.</w:t>
      </w:r>
    </w:p>
    <w:p w:rsidR="00000000" w:rsidDel="00000000" w:rsidP="00000000" w:rsidRDefault="00000000" w:rsidRPr="00000000" w14:paraId="000002A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Pereyra Doval, Gisela. 2021. “The New Right in Brazil: Bolsonaro and the Global Resurgence of the Radical Right.” In </w:t>
      </w:r>
      <w:r w:rsidDel="00000000" w:rsidR="00000000" w:rsidRPr="00000000">
        <w:rPr>
          <w:rFonts w:ascii="Times New Roman" w:cs="Times New Roman" w:eastAsia="Times New Roman" w:hAnsi="Times New Roman"/>
          <w:i w:val="1"/>
          <w:sz w:val="24"/>
          <w:szCs w:val="24"/>
          <w:rtl w:val="0"/>
        </w:rPr>
        <w:t xml:space="preserve">Global Resurgence of the Right: Conceptual and Regional Perspectives</w:t>
      </w:r>
      <w:r w:rsidDel="00000000" w:rsidR="00000000" w:rsidRPr="00000000">
        <w:rPr>
          <w:rFonts w:ascii="Times New Roman" w:cs="Times New Roman" w:eastAsia="Times New Roman" w:hAnsi="Times New Roman"/>
          <w:sz w:val="24"/>
          <w:szCs w:val="24"/>
          <w:rtl w:val="0"/>
        </w:rPr>
        <w:t xml:space="preserve">, edited by Gisela Pereyra Doval and Gastón Souroujon, 185–202. London: Routledge.</w:t>
      </w:r>
    </w:p>
    <w:p w:rsidR="00000000" w:rsidDel="00000000" w:rsidP="00000000" w:rsidRDefault="00000000" w:rsidRPr="00000000" w14:paraId="000002A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Reemtsma, Jan Philipp. 2024. “The Regression of Reason: Identity Politics and the Decline of Public Debate.” In </w:t>
      </w:r>
      <w:r w:rsidDel="00000000" w:rsidR="00000000" w:rsidRPr="00000000">
        <w:rPr>
          <w:rFonts w:ascii="Times New Roman" w:cs="Times New Roman" w:eastAsia="Times New Roman" w:hAnsi="Times New Roman"/>
          <w:i w:val="1"/>
          <w:sz w:val="24"/>
          <w:szCs w:val="24"/>
          <w:rtl w:val="0"/>
        </w:rPr>
        <w:t xml:space="preserve">On the Critique of Identity</w:t>
      </w:r>
      <w:r w:rsidDel="00000000" w:rsidR="00000000" w:rsidRPr="00000000">
        <w:rPr>
          <w:rFonts w:ascii="Times New Roman" w:cs="Times New Roman" w:eastAsia="Times New Roman" w:hAnsi="Times New Roman"/>
          <w:sz w:val="24"/>
          <w:szCs w:val="24"/>
          <w:rtl w:val="0"/>
        </w:rPr>
        <w:t xml:space="preserve">, edited by Ivo Ritzer, 89–108. Stuttgart: J.B. Metzler.</w:t>
      </w:r>
    </w:p>
    <w:p w:rsidR="00000000" w:rsidDel="00000000" w:rsidP="00000000" w:rsidRDefault="00000000" w:rsidRPr="00000000" w14:paraId="000002A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Starling, Heloísa Murgel. 2022. “A política da destruição.” In </w:t>
      </w:r>
      <w:r w:rsidDel="00000000" w:rsidR="00000000" w:rsidRPr="00000000">
        <w:rPr>
          <w:rFonts w:ascii="Times New Roman" w:cs="Times New Roman" w:eastAsia="Times New Roman" w:hAnsi="Times New Roman"/>
          <w:i w:val="1"/>
          <w:sz w:val="24"/>
          <w:szCs w:val="24"/>
          <w:rtl w:val="0"/>
        </w:rPr>
        <w:t xml:space="preserve">Linguagem da destruição: A democracia brasileira em crise</w:t>
      </w:r>
      <w:r w:rsidDel="00000000" w:rsidR="00000000" w:rsidRPr="00000000">
        <w:rPr>
          <w:rFonts w:ascii="Times New Roman" w:cs="Times New Roman" w:eastAsia="Times New Roman" w:hAnsi="Times New Roman"/>
          <w:sz w:val="24"/>
          <w:szCs w:val="24"/>
          <w:rtl w:val="0"/>
        </w:rPr>
        <w:t xml:space="preserve">, edited by Heloísa Murgel Starling, Miguel Lago, and Newton Bignotto, 15–115. São Paulo: Companhia das Letras.</w:t>
      </w:r>
    </w:p>
    <w:p w:rsidR="00000000" w:rsidDel="00000000" w:rsidP="00000000" w:rsidRDefault="00000000" w:rsidRPr="00000000" w14:paraId="000002A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Wildt, Michael. 2024. “Identity and Violence: The Destructive Potential of Collectively Shared Identities.” In </w:t>
      </w:r>
      <w:r w:rsidDel="00000000" w:rsidR="00000000" w:rsidRPr="00000000">
        <w:rPr>
          <w:rFonts w:ascii="Times New Roman" w:cs="Times New Roman" w:eastAsia="Times New Roman" w:hAnsi="Times New Roman"/>
          <w:i w:val="1"/>
          <w:sz w:val="24"/>
          <w:szCs w:val="24"/>
          <w:rtl w:val="0"/>
        </w:rPr>
        <w:t xml:space="preserve">On the Critique of Identity</w:t>
      </w:r>
      <w:r w:rsidDel="00000000" w:rsidR="00000000" w:rsidRPr="00000000">
        <w:rPr>
          <w:rFonts w:ascii="Times New Roman" w:cs="Times New Roman" w:eastAsia="Times New Roman" w:hAnsi="Times New Roman"/>
          <w:sz w:val="24"/>
          <w:szCs w:val="24"/>
          <w:rtl w:val="0"/>
        </w:rPr>
        <w:t xml:space="preserve">, edited by Ivo Ritzer, 47–66. Stuttgart: J.B. Metzler.</w:t>
      </w:r>
    </w:p>
    <w:p w:rsidR="00000000" w:rsidDel="00000000" w:rsidP="00000000" w:rsidRDefault="00000000" w:rsidRPr="00000000" w14:paraId="000002A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LAPPCOM (Laboratório de Partidos, Eleições e Política Comparada). 2021. </w:t>
      </w:r>
      <w:r w:rsidDel="00000000" w:rsidR="00000000" w:rsidRPr="00000000">
        <w:rPr>
          <w:rFonts w:ascii="Times New Roman" w:cs="Times New Roman" w:eastAsia="Times New Roman" w:hAnsi="Times New Roman"/>
          <w:i w:val="1"/>
          <w:sz w:val="24"/>
          <w:szCs w:val="24"/>
          <w:rtl w:val="0"/>
        </w:rPr>
        <w:t xml:space="preserve">Relatório de Pesquisa: Perfil e Comportamento Político dos Evangélicos no Brasil</w:t>
      </w:r>
      <w:r w:rsidDel="00000000" w:rsidR="00000000" w:rsidRPr="00000000">
        <w:rPr>
          <w:rFonts w:ascii="Times New Roman" w:cs="Times New Roman" w:eastAsia="Times New Roman" w:hAnsi="Times New Roman"/>
          <w:sz w:val="24"/>
          <w:szCs w:val="24"/>
          <w:rtl w:val="0"/>
        </w:rPr>
        <w:t xml:space="preserve">. Rio de Janeiro: UFRJ.</w:t>
      </w:r>
    </w:p>
    <w:p w:rsidR="00000000" w:rsidDel="00000000" w:rsidP="00000000" w:rsidRDefault="00000000" w:rsidRPr="00000000" w14:paraId="000002A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Reis, Fabio Wanderley. 2021. “Bolsonaro e as classes sociais: Notas sobre apoio eleitoral e projeto político.” </w:t>
      </w:r>
      <w:r w:rsidDel="00000000" w:rsidR="00000000" w:rsidRPr="00000000">
        <w:rPr>
          <w:rFonts w:ascii="Times New Roman" w:cs="Times New Roman" w:eastAsia="Times New Roman" w:hAnsi="Times New Roman"/>
          <w:i w:val="1"/>
          <w:sz w:val="24"/>
          <w:szCs w:val="24"/>
          <w:rtl w:val="0"/>
        </w:rPr>
        <w:t xml:space="preserve">Revista Brasileira de Ciências Sociais</w:t>
      </w:r>
      <w:r w:rsidDel="00000000" w:rsidR="00000000" w:rsidRPr="00000000">
        <w:rPr>
          <w:rFonts w:ascii="Times New Roman" w:cs="Times New Roman" w:eastAsia="Times New Roman" w:hAnsi="Times New Roman"/>
          <w:sz w:val="24"/>
          <w:szCs w:val="24"/>
          <w:rtl w:val="0"/>
        </w:rPr>
        <w:t xml:space="preserve"> 36 (107): 1–22.</w:t>
      </w:r>
    </w:p>
    <w:p w:rsidR="00000000" w:rsidDel="00000000" w:rsidP="00000000" w:rsidRDefault="00000000" w:rsidRPr="00000000" w14:paraId="000002AA">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Fraser, N. (2022). </w:t>
      </w:r>
      <w:r w:rsidDel="00000000" w:rsidR="00000000" w:rsidRPr="00000000">
        <w:rPr>
          <w:rFonts w:ascii="Times New Roman" w:cs="Times New Roman" w:eastAsia="Times New Roman" w:hAnsi="Times New Roman"/>
          <w:i w:val="1"/>
          <w:sz w:val="24"/>
          <w:szCs w:val="24"/>
          <w:highlight w:val="white"/>
          <w:rtl w:val="0"/>
        </w:rPr>
        <w:t xml:space="preserve">Justiça interrompida: Reflexões críticas sobre a condição" pós-socialista"</w:t>
      </w:r>
      <w:r w:rsidDel="00000000" w:rsidR="00000000" w:rsidRPr="00000000">
        <w:rPr>
          <w:rFonts w:ascii="Times New Roman" w:cs="Times New Roman" w:eastAsia="Times New Roman" w:hAnsi="Times New Roman"/>
          <w:sz w:val="24"/>
          <w:szCs w:val="24"/>
          <w:highlight w:val="white"/>
          <w:rtl w:val="0"/>
        </w:rPr>
        <w:t xml:space="preserve">. Boitempo Editorial.</w:t>
      </w:r>
    </w:p>
    <w:p w:rsidR="00000000" w:rsidDel="00000000" w:rsidP="00000000" w:rsidRDefault="00000000" w:rsidRPr="00000000" w14:paraId="000002AB">
      <w:pPr>
        <w:spacing w:after="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Fraser, Nancy. 1993. From Redistribution to Recognition? Dilemmas of Justice in a ‘Post-Socialist’ Age. New Left Review (212)</w:t>
      </w:r>
    </w:p>
    <w:p w:rsidR="00000000" w:rsidDel="00000000" w:rsidP="00000000" w:rsidRDefault="00000000" w:rsidRPr="00000000" w14:paraId="000002AC">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Fraser, Nancy. “Identity, Exclusion, and Critique: A Response to Four Critics.” </w:t>
      </w:r>
      <w:r w:rsidDel="00000000" w:rsidR="00000000" w:rsidRPr="00000000">
        <w:rPr>
          <w:rFonts w:ascii="Times New Roman" w:cs="Times New Roman" w:eastAsia="Times New Roman" w:hAnsi="Times New Roman"/>
          <w:i w:val="1"/>
          <w:sz w:val="24"/>
          <w:szCs w:val="24"/>
          <w:highlight w:val="white"/>
          <w:rtl w:val="0"/>
        </w:rPr>
        <w:t xml:space="preserve">European Journal of Political Theory</w:t>
      </w:r>
      <w:r w:rsidDel="00000000" w:rsidR="00000000" w:rsidRPr="00000000">
        <w:rPr>
          <w:rFonts w:ascii="Times New Roman" w:cs="Times New Roman" w:eastAsia="Times New Roman" w:hAnsi="Times New Roman"/>
          <w:sz w:val="24"/>
          <w:szCs w:val="24"/>
          <w:highlight w:val="white"/>
          <w:rtl w:val="0"/>
        </w:rPr>
        <w:t xml:space="preserve"> 6, no. 3 (2007): 305–338.</w:t>
      </w:r>
    </w:p>
    <w:p w:rsidR="00000000" w:rsidDel="00000000" w:rsidP="00000000" w:rsidRDefault="00000000" w:rsidRPr="00000000" w14:paraId="000002AD">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Alcoff, Linda Martín. </w:t>
      </w:r>
      <w:r w:rsidDel="00000000" w:rsidR="00000000" w:rsidRPr="00000000">
        <w:rPr>
          <w:rFonts w:ascii="Times New Roman" w:cs="Times New Roman" w:eastAsia="Times New Roman" w:hAnsi="Times New Roman"/>
          <w:i w:val="1"/>
          <w:sz w:val="24"/>
          <w:szCs w:val="24"/>
          <w:highlight w:val="white"/>
          <w:rtl w:val="0"/>
        </w:rPr>
        <w:t xml:space="preserve">Visible Identities: Race, Gender, and the Self</w:t>
      </w:r>
      <w:r w:rsidDel="00000000" w:rsidR="00000000" w:rsidRPr="00000000">
        <w:rPr>
          <w:rFonts w:ascii="Times New Roman" w:cs="Times New Roman" w:eastAsia="Times New Roman" w:hAnsi="Times New Roman"/>
          <w:sz w:val="24"/>
          <w:szCs w:val="24"/>
          <w:highlight w:val="white"/>
          <w:rtl w:val="0"/>
        </w:rPr>
        <w:t xml:space="preserve">. Oxford: Oxford University Press, 2006.</w:t>
      </w:r>
    </w:p>
    <w:p w:rsidR="00000000" w:rsidDel="00000000" w:rsidP="00000000" w:rsidRDefault="00000000" w:rsidRPr="00000000" w14:paraId="000002AE">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Alcoff, Linda Martín, Michael Hames-García, Satya P. Mohanty, and Paula M. L. Moya (eds.). </w:t>
      </w:r>
      <w:r w:rsidDel="00000000" w:rsidR="00000000" w:rsidRPr="00000000">
        <w:rPr>
          <w:rFonts w:ascii="Times New Roman" w:cs="Times New Roman" w:eastAsia="Times New Roman" w:hAnsi="Times New Roman"/>
          <w:i w:val="1"/>
          <w:sz w:val="24"/>
          <w:szCs w:val="24"/>
          <w:highlight w:val="white"/>
          <w:rtl w:val="0"/>
        </w:rPr>
        <w:t xml:space="preserve">Identity Politics Reconsidered</w:t>
      </w:r>
      <w:r w:rsidDel="00000000" w:rsidR="00000000" w:rsidRPr="00000000">
        <w:rPr>
          <w:rFonts w:ascii="Times New Roman" w:cs="Times New Roman" w:eastAsia="Times New Roman" w:hAnsi="Times New Roman"/>
          <w:sz w:val="24"/>
          <w:szCs w:val="24"/>
          <w:highlight w:val="white"/>
          <w:rtl w:val="0"/>
        </w:rPr>
        <w:t xml:space="preserve">. New York: Palgrave Macmillan, 2006.</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2AF">
      <w:pPr>
        <w:spacing w:after="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Nachtmann, Clemens. “Populism, Identity Politics, and the Crisis of Democracy.” In On the Critique of Identity, edited by Ivo Ritzer, 2024.</w:t>
      </w:r>
    </w:p>
    <w:p w:rsidR="00000000" w:rsidDel="00000000" w:rsidP="00000000" w:rsidRDefault="00000000" w:rsidRPr="00000000" w14:paraId="000002B0">
      <w:pPr>
        <w:spacing w:after="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Tomaselli, Keyan G. “The Essentialisms of Identity Politics.” In On the Critique of Identity, edited by Ivo Ritzer, 2024.</w:t>
      </w:r>
    </w:p>
    <w:p w:rsidR="00000000" w:rsidDel="00000000" w:rsidP="00000000" w:rsidRDefault="00000000" w:rsidRPr="00000000" w14:paraId="000002B1">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Cesarino, Letícia. 2019. “Identidade e representação no bolsonarismo: corpo digital do rei, bivalência conservadorismo-neoliberalismo e pessoa.” </w:t>
      </w:r>
      <w:r w:rsidDel="00000000" w:rsidR="00000000" w:rsidRPr="00000000">
        <w:rPr>
          <w:rFonts w:ascii="Times New Roman" w:cs="Times New Roman" w:eastAsia="Times New Roman" w:hAnsi="Times New Roman"/>
          <w:i w:val="1"/>
          <w:sz w:val="24"/>
          <w:szCs w:val="24"/>
          <w:highlight w:val="white"/>
          <w:rtl w:val="0"/>
        </w:rPr>
        <w:t xml:space="preserve">Revista de Antropologia</w:t>
      </w:r>
      <w:r w:rsidDel="00000000" w:rsidR="00000000" w:rsidRPr="00000000">
        <w:rPr>
          <w:rFonts w:ascii="Times New Roman" w:cs="Times New Roman" w:eastAsia="Times New Roman" w:hAnsi="Times New Roman"/>
          <w:sz w:val="24"/>
          <w:szCs w:val="24"/>
          <w:highlight w:val="white"/>
          <w:rtl w:val="0"/>
        </w:rPr>
        <w:t xml:space="preserve"> 62 (3): 530-557. https://www.jstor.org/stable/10.2307/26875513.</w:t>
      </w:r>
    </w:p>
    <w:p w:rsidR="00000000" w:rsidDel="00000000" w:rsidP="00000000" w:rsidRDefault="00000000" w:rsidRPr="00000000" w14:paraId="000002B2">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HABERMAS, Jürgen. “Reflexões e hipóteses sobre uma renovada mudança estrutural da esfera pública”. 2022.</w:t>
      </w:r>
    </w:p>
    <w:p w:rsidR="00000000" w:rsidDel="00000000" w:rsidP="00000000" w:rsidRDefault="00000000" w:rsidRPr="00000000" w14:paraId="000002B3">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CESARINO, Letícia. “Identidade e representação no bolsonarismo: corpo digital do rei, bivalência conservadorismo-neoliberalismo e pessoa”. Revista de Antropologia, v. 62, n. 3, 2019.</w:t>
      </w:r>
    </w:p>
    <w:p w:rsidR="00000000" w:rsidDel="00000000" w:rsidP="00000000" w:rsidRDefault="00000000" w:rsidRPr="00000000" w14:paraId="000002B4">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CESARINO, Letícia. “Populismo digital: roteiro inicial para um conceito”. Manuscrito, 2018.</w:t>
      </w:r>
    </w:p>
    <w:p w:rsidR="00000000" w:rsidDel="00000000" w:rsidP="00000000" w:rsidRDefault="00000000" w:rsidRPr="00000000" w14:paraId="000002B5">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CESARINO, Letícia. “Públicos refratários e públicos antiestruturais”. Manuscritos, 2021a; 2021b.</w:t>
      </w:r>
    </w:p>
    <w:p w:rsidR="00000000" w:rsidDel="00000000" w:rsidP="00000000" w:rsidRDefault="00000000" w:rsidRPr="00000000" w14:paraId="000002B6">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CESARINO, Letícia. “As ideias voltaram ao lugar: Bolsonaro e os públicos antissistêmicos digitais”. 2021.</w:t>
      </w:r>
    </w:p>
    <w:p w:rsidR="00000000" w:rsidDel="00000000" w:rsidP="00000000" w:rsidRDefault="00000000" w:rsidRPr="00000000" w14:paraId="000002B7">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Habermas, Jürgen. 2023. “Reflexões e hipóteses sobre uma renovada mudança estrutural da esfera pública.” In </w:t>
      </w:r>
      <w:r w:rsidDel="00000000" w:rsidR="00000000" w:rsidRPr="00000000">
        <w:rPr>
          <w:rFonts w:ascii="Times New Roman" w:cs="Times New Roman" w:eastAsia="Times New Roman" w:hAnsi="Times New Roman"/>
          <w:i w:val="1"/>
          <w:sz w:val="24"/>
          <w:szCs w:val="24"/>
          <w:highlight w:val="white"/>
          <w:rtl w:val="0"/>
        </w:rPr>
        <w:t xml:space="preserve">Uma nova mudança estrutural da esfera pública</w:t>
      </w:r>
      <w:r w:rsidDel="00000000" w:rsidR="00000000" w:rsidRPr="00000000">
        <w:rPr>
          <w:rFonts w:ascii="Times New Roman" w:cs="Times New Roman" w:eastAsia="Times New Roman" w:hAnsi="Times New Roman"/>
          <w:sz w:val="24"/>
          <w:szCs w:val="24"/>
          <w:highlight w:val="white"/>
          <w:rtl w:val="0"/>
        </w:rPr>
        <w:t xml:space="preserve">, 27-55.</w:t>
      </w:r>
    </w:p>
    <w:p w:rsidR="00000000" w:rsidDel="00000000" w:rsidP="00000000" w:rsidRDefault="00000000" w:rsidRPr="00000000" w14:paraId="000002B8">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B9">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BA">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BB">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BC">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123.2" w:top="1123.2" w:left="1123.2" w:right="1123.2"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ayra Goulart" w:id="1" w:date="2025-02-14T10:20:44Z">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aqui já antecipou a questão do liberalismo e da concepção dual de democracia (Urbinatti)</w:t>
      </w:r>
    </w:p>
  </w:comment>
  <w:comment w:author="Mayra Goulart" w:id="2" w:date="2025-03-06T10:54:37Z">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conferir todas</w:t>
      </w:r>
    </w:p>
  </w:comment>
  <w:comment w:author="Mayra Goulart" w:id="0" w:date="2025-03-03T23:38:56Z">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feio</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D">
    <w:pPr>
      <w:jc w:val="right"/>
      <w:rPr>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1">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8">
    <w:p w:rsidR="00000000" w:rsidDel="00000000" w:rsidP="00000000" w:rsidRDefault="00000000" w:rsidRPr="00000000" w14:paraId="000002BE">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0e0e0e"/>
          <w:sz w:val="20"/>
          <w:szCs w:val="20"/>
          <w:rtl w:val="0"/>
        </w:rPr>
        <w:t xml:space="preserve">No caso das democracias parlamentares ou presidencialistas, esta representação se dá por meio de eleições nas quais a população, por meio do voto, escolhe quem terá o direito de representá-la. A concepção schmittiana de democracia, entretanto, não diverge totalmente deste modelo, especificamente no que diz respeito ao voto como instrumento de inclusão das massas, ainda que abra brechas para que o critério eleitoral seja pensado como secundário.</w:t>
      </w:r>
      <w:r w:rsidDel="00000000" w:rsidR="00000000" w:rsidRPr="00000000">
        <w:rPr>
          <w:rtl w:val="0"/>
        </w:rPr>
      </w:r>
    </w:p>
  </w:footnote>
  <w:footnote w:id="7">
    <w:p w:rsidR="00000000" w:rsidDel="00000000" w:rsidP="00000000" w:rsidRDefault="00000000" w:rsidRPr="00000000" w14:paraId="000002C2">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 tradutor José Oscar de Almeida Marques traduziu o termo “</w:t>
      </w:r>
      <w:r w:rsidDel="00000000" w:rsidR="00000000" w:rsidRPr="00000000">
        <w:rPr>
          <w:i w:val="1"/>
          <w:sz w:val="20"/>
          <w:szCs w:val="20"/>
          <w:rtl w:val="0"/>
        </w:rPr>
        <w:t xml:space="preserve">Erscheinung</w:t>
      </w:r>
      <w:r w:rsidDel="00000000" w:rsidR="00000000" w:rsidRPr="00000000">
        <w:rPr>
          <w:sz w:val="20"/>
          <w:szCs w:val="20"/>
          <w:rtl w:val="0"/>
        </w:rPr>
        <w:t xml:space="preserve">” como “aparecimento”, em vez do mais corriqueiro “fenômeno”, para alinhar sua tradução à tendência das traduções anglófonas de Kant que abandonaram “</w:t>
      </w:r>
      <w:r w:rsidDel="00000000" w:rsidR="00000000" w:rsidRPr="00000000">
        <w:rPr>
          <w:i w:val="1"/>
          <w:sz w:val="20"/>
          <w:szCs w:val="20"/>
          <w:rtl w:val="0"/>
        </w:rPr>
        <w:t xml:space="preserve">phenomenon</w:t>
      </w:r>
      <w:r w:rsidDel="00000000" w:rsidR="00000000" w:rsidRPr="00000000">
        <w:rPr>
          <w:sz w:val="20"/>
          <w:szCs w:val="20"/>
          <w:rtl w:val="0"/>
        </w:rPr>
        <w:t xml:space="preserve">” em prol de “</w:t>
      </w:r>
      <w:r w:rsidDel="00000000" w:rsidR="00000000" w:rsidRPr="00000000">
        <w:rPr>
          <w:i w:val="1"/>
          <w:sz w:val="20"/>
          <w:szCs w:val="20"/>
          <w:rtl w:val="0"/>
        </w:rPr>
        <w:t xml:space="preserve">appearance</w:t>
      </w:r>
      <w:r w:rsidDel="00000000" w:rsidR="00000000" w:rsidRPr="00000000">
        <w:rPr>
          <w:sz w:val="20"/>
          <w:szCs w:val="20"/>
          <w:rtl w:val="0"/>
        </w:rPr>
        <w:t xml:space="preserve">”, que, no contexto da interpretação da obra kantiana, elimina algumas confusões conceituais recorrentes. </w:t>
      </w:r>
    </w:p>
  </w:footnote>
  <w:footnote w:id="6">
    <w:p w:rsidR="00000000" w:rsidDel="00000000" w:rsidP="00000000" w:rsidRDefault="00000000" w:rsidRPr="00000000" w14:paraId="000002C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Doravante “os </w:t>
      </w:r>
      <w:r w:rsidDel="00000000" w:rsidR="00000000" w:rsidRPr="00000000">
        <w:rPr>
          <w:i w:val="1"/>
          <w:sz w:val="20"/>
          <w:szCs w:val="20"/>
          <w:rtl w:val="0"/>
        </w:rPr>
        <w:t xml:space="preserve">Prolegômenos</w:t>
      </w:r>
      <w:r w:rsidDel="00000000" w:rsidR="00000000" w:rsidRPr="00000000">
        <w:rPr>
          <w:sz w:val="20"/>
          <w:szCs w:val="20"/>
          <w:rtl w:val="0"/>
        </w:rPr>
        <w:t xml:space="preserve">”</w:t>
      </w:r>
    </w:p>
  </w:footnote>
  <w:footnote w:id="0">
    <w:p w:rsidR="00000000" w:rsidDel="00000000" w:rsidP="00000000" w:rsidRDefault="00000000" w:rsidRPr="00000000" w14:paraId="000002C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 problema da crise no universo da representação é amplamente abordado na literatura contemporânea. Sobre a perspectiva do Direito e da contribuição que as instituições jurídicas têm a oferecer, consultar: Jürgen Habermas, Peter Habërle, Pierre Rosanvallon, Joaquim Gomes Canotilho, Ronald Dworkin, Mauro Cappelletti, Antoine Garapon e outros.</w:t>
      </w:r>
    </w:p>
  </w:footnote>
  <w:footnote w:id="1">
    <w:p w:rsidR="00000000" w:rsidDel="00000000" w:rsidP="00000000" w:rsidRDefault="00000000" w:rsidRPr="00000000" w14:paraId="000002C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Como será discutido na próxima subseção, essa associação entre populismo e ampliação do </w:t>
      </w:r>
      <w:r w:rsidDel="00000000" w:rsidR="00000000" w:rsidRPr="00000000">
        <w:rPr>
          <w:i w:val="1"/>
          <w:sz w:val="20"/>
          <w:szCs w:val="20"/>
          <w:rtl w:val="0"/>
        </w:rPr>
        <w:t xml:space="preserve">demos</w:t>
      </w:r>
      <w:r w:rsidDel="00000000" w:rsidR="00000000" w:rsidRPr="00000000">
        <w:rPr>
          <w:sz w:val="20"/>
          <w:szCs w:val="20"/>
          <w:rtl w:val="0"/>
        </w:rPr>
        <w:t xml:space="preserve"> se complexifica com a emergência dos chamados populismos neoliberais na América Latina, a partir da década de 1990. Casos como os governos de Alberto Fujimori no Peru e Carlos Menem na Argentina mobilizaram recursos discursivos e estratégias populistas, ao mesmo tempo em que implementaram agendas orientadas pela liberalização econômica, privatizações e retração das políticas sociais. Essas experiências reconfiguram a relação histórica entre populismo, redistribuição e inclusão social na região ao articularem práticas de apelo popular com a redução das capacidades estatais.</w:t>
      </w:r>
    </w:p>
    <w:p w:rsidR="00000000" w:rsidDel="00000000" w:rsidP="00000000" w:rsidRDefault="00000000" w:rsidRPr="00000000" w14:paraId="000002C6">
      <w:pPr>
        <w:spacing w:line="240" w:lineRule="auto"/>
        <w:rPr>
          <w:sz w:val="20"/>
          <w:szCs w:val="20"/>
        </w:rPr>
      </w:pPr>
      <w:r w:rsidDel="00000000" w:rsidR="00000000" w:rsidRPr="00000000">
        <w:rPr>
          <w:rtl w:val="0"/>
        </w:rPr>
      </w:r>
    </w:p>
  </w:footnote>
  <w:footnote w:id="3">
    <w:p w:rsidR="00000000" w:rsidDel="00000000" w:rsidP="00000000" w:rsidRDefault="00000000" w:rsidRPr="00000000" w14:paraId="000002C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Esses atributos não são observados em todos os processos históricos que conformam o que se caracterizou como Maré Rosa.</w:t>
      </w:r>
    </w:p>
  </w:footnote>
  <w:footnote w:id="2">
    <w:p w:rsidR="00000000" w:rsidDel="00000000" w:rsidP="00000000" w:rsidRDefault="00000000" w:rsidRPr="00000000" w14:paraId="000002C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expressão é atribuída ao jornalista Larry Rohter, então correspondente do </w:t>
      </w:r>
      <w:r w:rsidDel="00000000" w:rsidR="00000000" w:rsidRPr="00000000">
        <w:rPr>
          <w:i w:val="1"/>
          <w:sz w:val="20"/>
          <w:szCs w:val="20"/>
          <w:rtl w:val="0"/>
        </w:rPr>
        <w:t xml:space="preserve">New York Times</w:t>
      </w:r>
      <w:r w:rsidDel="00000000" w:rsidR="00000000" w:rsidRPr="00000000">
        <w:rPr>
          <w:sz w:val="20"/>
          <w:szCs w:val="20"/>
          <w:rtl w:val="0"/>
        </w:rPr>
        <w:t xml:space="preserve"> em Montevidéu, que, ao relatar a eleição de Tabaré Vázquez como presidente do Uruguai em 2004, caracterizou o evento como “não exatamente uma maré vermelha… mas mais uma rosa”.  A metáfora da “maré” sugere um movimento coletivo e simultâneo na região, enquanto a cor “rosa” indica uma guinada à esquerda menos radical em comparação ao “vermelho” associado ao comunismo clássico.</w:t>
      </w:r>
    </w:p>
    <w:p w:rsidR="00000000" w:rsidDel="00000000" w:rsidP="00000000" w:rsidRDefault="00000000" w:rsidRPr="00000000" w14:paraId="000002C9">
      <w:pPr>
        <w:spacing w:line="240" w:lineRule="auto"/>
        <w:rPr>
          <w:sz w:val="20"/>
          <w:szCs w:val="20"/>
        </w:rPr>
      </w:pPr>
      <w:r w:rsidDel="00000000" w:rsidR="00000000" w:rsidRPr="00000000">
        <w:rPr>
          <w:rtl w:val="0"/>
        </w:rPr>
      </w:r>
    </w:p>
  </w:footnote>
  <w:footnote w:id="4">
    <w:p w:rsidR="00000000" w:rsidDel="00000000" w:rsidP="00000000" w:rsidRDefault="00000000" w:rsidRPr="00000000" w14:paraId="000002CA">
      <w:pPr>
        <w:spacing w:line="240" w:lineRule="auto"/>
        <w:rPr>
          <w:sz w:val="20"/>
          <w:szCs w:val="20"/>
        </w:rPr>
      </w:pPr>
      <w:r w:rsidDel="00000000" w:rsidR="00000000" w:rsidRPr="00000000">
        <w:rPr>
          <w:rStyle w:val="FootnoteReference"/>
          <w:vertAlign w:val="superscript"/>
        </w:rPr>
        <w:footnoteRef/>
      </w:r>
      <w:r w:rsidDel="00000000" w:rsidR="00000000" w:rsidRPr="00000000">
        <w:rPr>
          <w:rtl w:val="0"/>
        </w:rPr>
      </w:r>
    </w:p>
  </w:footnote>
  <w:footnote w:id="5">
    <w:p w:rsidR="00000000" w:rsidDel="00000000" w:rsidP="00000000" w:rsidRDefault="00000000" w:rsidRPr="00000000" w14:paraId="000002C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Lideranças como Ron DeSantis e veículos como a Fox News elevaram o termo à categoria central de um discurso político que combate a chamada ‘cultura woke’ como suposta encarnação de todos os males associados ao multiculturalismo, ao antirracismo e ao feminismo. </w:t>
      </w:r>
      <w:r w:rsidDel="00000000" w:rsidR="00000000" w:rsidRPr="00000000">
        <w:rPr>
          <w:rtl w:val="0"/>
        </w:rPr>
      </w:r>
    </w:p>
  </w:footnote>
  <w:footnote w:id="10">
    <w:p w:rsidR="00000000" w:rsidDel="00000000" w:rsidP="00000000" w:rsidRDefault="00000000" w:rsidRPr="00000000" w14:paraId="000002C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Em suas palavras:</w:t>
      </w:r>
      <w:r w:rsidDel="00000000" w:rsidR="00000000" w:rsidRPr="00000000">
        <w:rPr>
          <w:rFonts w:ascii="Times New Roman" w:cs="Times New Roman" w:eastAsia="Times New Roman" w:hAnsi="Times New Roman"/>
          <w:color w:val="0e0e0e"/>
          <w:sz w:val="24"/>
          <w:szCs w:val="24"/>
          <w:rtl w:val="0"/>
        </w:rPr>
        <w:t xml:space="preserve">“O paradigma procedimental distingue-se dos concorrentes, não apenas por ser formal‟, no sentido de vazio‟ ou pobre de conteúdo (...) ele é formal no sentido de que apenas formula as condições necessárias segundo as quais os sujeitos do direito podem, enquanto cidadãos, entender-se entre si para descobrir seus problemas e o modo de solucioná-los” (HABERMAS; 2003: 189 e 190).</w:t>
      </w:r>
      <w:r w:rsidDel="00000000" w:rsidR="00000000" w:rsidRPr="00000000">
        <w:rPr>
          <w:rtl w:val="0"/>
        </w:rPr>
      </w:r>
    </w:p>
  </w:footnote>
  <w:footnote w:id="9">
    <w:p w:rsidR="00000000" w:rsidDel="00000000" w:rsidP="00000000" w:rsidRDefault="00000000" w:rsidRPr="00000000" w14:paraId="000002C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0e0e0e"/>
          <w:sz w:val="24"/>
          <w:szCs w:val="24"/>
          <w:rtl w:val="0"/>
        </w:rPr>
        <w:t xml:space="preserve">A participação, portanto, “se impõe passo a passo e cria com o status da cidadania uma nova dimensão da solidariedade mediada juridicamente, ao mesmo tempo ela revela para o Estado, uma fonte secularizada de legitimação.” (HABERMAS, 2002: 134) Nesse caso, a ideia de povo enquanto sujeito político é concebida como uma “grandeza juridicamente construída”.</w:t>
      </w:r>
      <w:r w:rsidDel="00000000" w:rsidR="00000000" w:rsidRPr="00000000">
        <w:rPr>
          <w:rtl w:val="0"/>
        </w:rPr>
      </w:r>
    </w:p>
  </w:footnote>
  <w:footnote w:id="11">
    <w:p w:rsidR="00000000" w:rsidDel="00000000" w:rsidP="00000000" w:rsidRDefault="00000000" w:rsidRPr="00000000" w14:paraId="000002C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Lembrando que o termo partido aqui não pressupõe uma estrutura partidária formal, mas chama atenção para o grau de organização desses movimentos e para sua capacidade de mobilizar recursos humanos e financeiros.</w:t>
      </w:r>
    </w:p>
  </w:footnote>
  <w:footnote w:id="12">
    <w:p w:rsidR="00000000" w:rsidDel="00000000" w:rsidP="00000000" w:rsidRDefault="00000000" w:rsidRPr="00000000" w14:paraId="000002CF">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Nas palavras de Mouffe: </w:t>
      </w:r>
      <w:r w:rsidDel="00000000" w:rsidR="00000000" w:rsidRPr="00000000">
        <w:rPr>
          <w:rFonts w:ascii="Times New Roman" w:cs="Times New Roman" w:eastAsia="Times New Roman" w:hAnsi="Times New Roman"/>
          <w:sz w:val="24"/>
          <w:szCs w:val="24"/>
          <w:rtl w:val="0"/>
        </w:rPr>
        <w:t xml:space="preserve">é preciso “reconhecer que no domínio da política e do Direito, encontramo-nos sempre no campo das relações de poder e que nenhum consenso pode ser estabelecido como resultado de um puro exercício da razão. Ali, onde se encontra o poder, não podemos eliminar completamente a força e a violência, ainda que se trate da ‘força da persuasão’ ou da ‘violência simbólica’” (Mouffe, 1994, p. 11, tradução minha). </w:t>
      </w:r>
    </w:p>
    <w:p w:rsidR="00000000" w:rsidDel="00000000" w:rsidP="00000000" w:rsidRDefault="00000000" w:rsidRPr="00000000" w14:paraId="000002D0">
      <w:pPr>
        <w:spacing w:line="24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F">
    <w:pPr>
      <w:jc w:val="right"/>
      <w:rPr>
        <w:rFonts w:ascii="Calibri" w:cs="Calibri" w:eastAsia="Calibri" w:hAnsi="Calibri"/>
        <w:sz w:val="20"/>
        <w:szCs w:val="20"/>
      </w:rPr>
    </w:pPr>
    <w:r w:rsidDel="00000000" w:rsidR="00000000" w:rsidRPr="00000000">
      <w:rPr>
        <w:rFonts w:ascii="Calibri" w:cs="Calibri" w:eastAsia="Calibri" w:hAnsi="Calibri"/>
        <w:sz w:val="20"/>
        <w:szCs w:val="2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ind w:firstLine="720"/>
      <w:jc w:val="both"/>
    </w:pPr>
    <w:rPr>
      <w:b w:val="1"/>
      <w:sz w:val="26"/>
      <w:szCs w:val="26"/>
    </w:rPr>
  </w:style>
  <w:style w:type="paragraph" w:styleId="Heading2">
    <w:name w:val="heading 2"/>
    <w:basedOn w:val="Normal"/>
    <w:next w:val="Normal"/>
    <w:pPr>
      <w:keepNext w:val="1"/>
      <w:keepLines w:val="1"/>
      <w:spacing w:after="240" w:before="240" w:lineRule="auto"/>
    </w:pPr>
    <w:rPr>
      <w:b w:val="1"/>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line="360" w:lineRule="auto"/>
      <w:jc w:val="center"/>
    </w:pPr>
    <w:rPr>
      <w:rFonts w:ascii="Times New Roman" w:cs="Times New Roman" w:eastAsia="Times New Roman" w:hAnsi="Times New Roman"/>
      <w:b w:val="1"/>
      <w:color w:val="0e0e0e"/>
      <w:sz w:val="24"/>
      <w:szCs w:val="24"/>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